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5EB5D" w14:textId="7D760460" w:rsidR="00FA5CF1" w:rsidRPr="006751F8" w:rsidRDefault="00784E30" w:rsidP="001526B5">
      <w:pPr>
        <w:spacing w:line="240" w:lineRule="auto"/>
        <w:rPr>
          <w:sz w:val="32"/>
          <w:szCs w:val="32"/>
          <w:lang w:val="en-US"/>
        </w:rPr>
      </w:pPr>
      <w:r w:rsidRPr="006751F8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FF36ACE" wp14:editId="019D74F4">
            <wp:simplePos x="0" y="0"/>
            <wp:positionH relativeFrom="column">
              <wp:posOffset>4334510</wp:posOffset>
            </wp:positionH>
            <wp:positionV relativeFrom="paragraph">
              <wp:posOffset>212</wp:posOffset>
            </wp:positionV>
            <wp:extent cx="1278255" cy="862965"/>
            <wp:effectExtent l="0" t="0" r="4445" b="635"/>
            <wp:wrapTight wrapText="bothSides">
              <wp:wrapPolygon edited="0">
                <wp:start x="8155" y="0"/>
                <wp:lineTo x="6438" y="636"/>
                <wp:lineTo x="1073" y="4450"/>
                <wp:lineTo x="0" y="8265"/>
                <wp:lineTo x="0" y="13351"/>
                <wp:lineTo x="644" y="16212"/>
                <wp:lineTo x="4936" y="20662"/>
                <wp:lineTo x="6867" y="21298"/>
                <wp:lineTo x="7297" y="21298"/>
                <wp:lineTo x="13949" y="21298"/>
                <wp:lineTo x="16095" y="20662"/>
                <wp:lineTo x="20602" y="16212"/>
                <wp:lineTo x="20817" y="15576"/>
                <wp:lineTo x="21461" y="11762"/>
                <wp:lineTo x="21461" y="9219"/>
                <wp:lineTo x="19958" y="4450"/>
                <wp:lineTo x="14593" y="636"/>
                <wp:lineTo x="12662" y="0"/>
                <wp:lineTo x="8155" y="0"/>
              </wp:wrapPolygon>
            </wp:wrapTight>
            <wp:docPr id="2" name="Picture 2" descr="A picture containing text, logo, circle, tradem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, circle, trademark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255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6B5" w:rsidRPr="006751F8">
        <w:rPr>
          <w:sz w:val="32"/>
          <w:szCs w:val="32"/>
          <w:lang w:val="en-US"/>
        </w:rPr>
        <w:t>Society of Asian Biblical Studies</w:t>
      </w:r>
    </w:p>
    <w:p w14:paraId="0629BDC6" w14:textId="31750032" w:rsidR="001526B5" w:rsidRPr="006751F8" w:rsidRDefault="001526B5" w:rsidP="001526B5">
      <w:pPr>
        <w:spacing w:line="240" w:lineRule="auto"/>
        <w:rPr>
          <w:lang w:val="en-US"/>
        </w:rPr>
      </w:pPr>
      <w:r w:rsidRPr="006751F8">
        <w:rPr>
          <w:lang w:val="en-US"/>
        </w:rPr>
        <w:t>SABS 2024</w:t>
      </w:r>
    </w:p>
    <w:p w14:paraId="28B1FA54" w14:textId="6D7762B9" w:rsidR="001526B5" w:rsidRDefault="00870303" w:rsidP="006444D3">
      <w:pPr>
        <w:spacing w:before="120" w:after="120" w:line="240" w:lineRule="auto"/>
        <w:rPr>
          <w:lang w:val="en-US"/>
        </w:rPr>
      </w:pPr>
      <w:r w:rsidRPr="006444D3">
        <w:rPr>
          <w:b/>
          <w:bCs/>
          <w:lang w:val="en-US"/>
        </w:rPr>
        <w:t>Theme</w:t>
      </w:r>
      <w:r>
        <w:rPr>
          <w:lang w:val="en-US"/>
        </w:rPr>
        <w:t>: Biblical Hermeneutics in Indigenous Perspectives</w:t>
      </w:r>
    </w:p>
    <w:p w14:paraId="0FBAEE87" w14:textId="77777777" w:rsidR="001526B5" w:rsidRDefault="001526B5" w:rsidP="001526B5">
      <w:pPr>
        <w:spacing w:line="240" w:lineRule="auto"/>
        <w:rPr>
          <w:lang w:val="en-US"/>
        </w:rPr>
      </w:pPr>
    </w:p>
    <w:p w14:paraId="4856036F" w14:textId="556D9771" w:rsidR="001526B5" w:rsidRPr="007762F4" w:rsidRDefault="00784E30" w:rsidP="006751F8">
      <w:pPr>
        <w:spacing w:after="120" w:line="240" w:lineRule="auto"/>
        <w:rPr>
          <w:color w:val="C00000"/>
          <w:lang w:val="en-US"/>
        </w:rPr>
      </w:pPr>
      <w:r w:rsidRPr="007762F4">
        <w:rPr>
          <w:b/>
          <w:bCs/>
          <w:color w:val="C00000"/>
          <w:lang w:val="en-US"/>
        </w:rPr>
        <w:t>Call for papers</w:t>
      </w:r>
    </w:p>
    <w:p w14:paraId="3AC81216" w14:textId="520E4655" w:rsidR="001526B5" w:rsidRDefault="001526B5" w:rsidP="00D07C8D">
      <w:pPr>
        <w:spacing w:line="240" w:lineRule="auto"/>
        <w:ind w:left="360"/>
        <w:rPr>
          <w:lang w:val="en-US"/>
        </w:rPr>
      </w:pPr>
      <w:r>
        <w:rPr>
          <w:lang w:val="en-US"/>
        </w:rPr>
        <w:t xml:space="preserve">SABS 2024 </w:t>
      </w:r>
      <w:r w:rsidR="00784E30">
        <w:rPr>
          <w:lang w:val="en-US"/>
        </w:rPr>
        <w:t xml:space="preserve">affirms that </w:t>
      </w:r>
      <w:r w:rsidR="00784E30" w:rsidRPr="00806B46">
        <w:rPr>
          <w:i/>
          <w:iCs/>
          <w:lang w:val="en-US"/>
        </w:rPr>
        <w:t>Indigenous matters in biblical studies</w:t>
      </w:r>
      <w:r w:rsidR="00784E30">
        <w:rPr>
          <w:lang w:val="en-US"/>
        </w:rPr>
        <w:t xml:space="preserve"> and </w:t>
      </w:r>
      <w:r w:rsidR="006751F8">
        <w:rPr>
          <w:lang w:val="en-US"/>
        </w:rPr>
        <w:t>invites</w:t>
      </w:r>
      <w:r w:rsidR="00870303">
        <w:rPr>
          <w:lang w:val="en-US"/>
        </w:rPr>
        <w:t xml:space="preserve"> </w:t>
      </w:r>
      <w:r w:rsidR="00806B46">
        <w:rPr>
          <w:lang w:val="en-US"/>
        </w:rPr>
        <w:t>reflecti</w:t>
      </w:r>
      <w:r w:rsidR="006751F8">
        <w:rPr>
          <w:lang w:val="en-US"/>
        </w:rPr>
        <w:t>ons</w:t>
      </w:r>
      <w:r w:rsidR="00806B46">
        <w:rPr>
          <w:lang w:val="en-US"/>
        </w:rPr>
        <w:t xml:space="preserve"> on, and </w:t>
      </w:r>
      <w:r>
        <w:rPr>
          <w:lang w:val="en-US"/>
        </w:rPr>
        <w:t>engag</w:t>
      </w:r>
      <w:r w:rsidR="006751F8">
        <w:rPr>
          <w:lang w:val="en-US"/>
        </w:rPr>
        <w:t>ement</w:t>
      </w:r>
      <w:r w:rsidR="00F42120">
        <w:rPr>
          <w:lang w:val="en-US"/>
        </w:rPr>
        <w:t>s</w:t>
      </w:r>
      <w:r w:rsidR="00CE7812">
        <w:rPr>
          <w:lang w:val="en-US"/>
        </w:rPr>
        <w:t xml:space="preserve"> </w:t>
      </w:r>
      <w:r w:rsidR="00F42120">
        <w:rPr>
          <w:lang w:val="en-US"/>
        </w:rPr>
        <w:t>around</w:t>
      </w:r>
      <w:r w:rsidR="00806B46">
        <w:rPr>
          <w:lang w:val="en-US"/>
        </w:rPr>
        <w:t>,</w:t>
      </w:r>
      <w:r>
        <w:rPr>
          <w:lang w:val="en-US"/>
        </w:rPr>
        <w:t xml:space="preserve"> two critical questions: What does the Bible have to do with Indigenous matters, in Asia and beyond? What </w:t>
      </w:r>
      <w:r w:rsidR="00731852">
        <w:rPr>
          <w:lang w:val="en-US"/>
        </w:rPr>
        <w:t>could</w:t>
      </w:r>
      <w:r>
        <w:rPr>
          <w:lang w:val="en-US"/>
        </w:rPr>
        <w:t xml:space="preserve"> the Indigenous—peoples, cultures, civilizations, </w:t>
      </w:r>
      <w:r w:rsidR="00B93A41">
        <w:rPr>
          <w:lang w:val="en-US"/>
        </w:rPr>
        <w:t xml:space="preserve">wisdoms, </w:t>
      </w:r>
      <w:r>
        <w:rPr>
          <w:lang w:val="en-US"/>
        </w:rPr>
        <w:t xml:space="preserve">arts, concerns, struggles, </w:t>
      </w:r>
      <w:r w:rsidR="00B93A41">
        <w:rPr>
          <w:lang w:val="en-US"/>
        </w:rPr>
        <w:t>prides</w:t>
      </w:r>
      <w:r>
        <w:rPr>
          <w:lang w:val="en-US"/>
        </w:rPr>
        <w:t>, and other matters—</w:t>
      </w:r>
      <w:r w:rsidR="006751F8">
        <w:rPr>
          <w:lang w:val="en-US"/>
        </w:rPr>
        <w:t xml:space="preserve">in Asia and beyond, </w:t>
      </w:r>
      <w:r>
        <w:rPr>
          <w:lang w:val="en-US"/>
        </w:rPr>
        <w:t>contribute to biblical studies?</w:t>
      </w:r>
      <w:r w:rsidR="00D07C8D">
        <w:rPr>
          <w:lang w:val="en-US"/>
        </w:rPr>
        <w:t xml:space="preserve"> </w:t>
      </w:r>
      <w:r w:rsidR="002733EF">
        <w:rPr>
          <w:lang w:val="en-US"/>
        </w:rPr>
        <w:t>P</w:t>
      </w:r>
      <w:r>
        <w:rPr>
          <w:lang w:val="en-US"/>
        </w:rPr>
        <w:t>roposals/papers that reflect on one or both of those questions</w:t>
      </w:r>
      <w:r w:rsidR="002733EF">
        <w:rPr>
          <w:lang w:val="en-US"/>
        </w:rPr>
        <w:t xml:space="preserve"> are invited</w:t>
      </w:r>
      <w:r w:rsidR="00D07C8D">
        <w:rPr>
          <w:lang w:val="en-US"/>
        </w:rPr>
        <w:t>. Proposals/papers in other areas of biblical studies are also welcomed, with special attention to Asia and the Asian diaspora</w:t>
      </w:r>
      <w:r>
        <w:rPr>
          <w:lang w:val="en-US"/>
        </w:rPr>
        <w:t>.</w:t>
      </w:r>
    </w:p>
    <w:p w14:paraId="0E90CB7E" w14:textId="77777777" w:rsidR="001526B5" w:rsidRDefault="001526B5" w:rsidP="001526B5">
      <w:pPr>
        <w:spacing w:line="240" w:lineRule="auto"/>
        <w:rPr>
          <w:lang w:val="en-US"/>
        </w:rPr>
      </w:pPr>
    </w:p>
    <w:p w14:paraId="7360C8B5" w14:textId="4BB118AC" w:rsidR="001526B5" w:rsidRPr="007762F4" w:rsidRDefault="001526B5" w:rsidP="00B93A41">
      <w:pPr>
        <w:spacing w:before="120" w:after="120" w:line="240" w:lineRule="auto"/>
        <w:rPr>
          <w:b/>
          <w:bCs/>
          <w:color w:val="C00000"/>
          <w:lang w:val="en-US"/>
        </w:rPr>
      </w:pPr>
      <w:r w:rsidRPr="007762F4">
        <w:rPr>
          <w:b/>
          <w:bCs/>
          <w:color w:val="C00000"/>
          <w:lang w:val="en-US"/>
        </w:rPr>
        <w:t>Streams</w:t>
      </w:r>
    </w:p>
    <w:p w14:paraId="000586BA" w14:textId="300285D9" w:rsidR="00D07C8D" w:rsidRDefault="001526B5" w:rsidP="00D07C8D">
      <w:pPr>
        <w:spacing w:after="120" w:line="240" w:lineRule="auto"/>
        <w:rPr>
          <w:lang w:val="en-US"/>
        </w:rPr>
      </w:pPr>
      <w:r>
        <w:rPr>
          <w:lang w:val="en-US"/>
        </w:rPr>
        <w:t xml:space="preserve">(1) </w:t>
      </w:r>
      <w:r w:rsidR="00D07C8D" w:rsidRPr="00D07C8D">
        <w:rPr>
          <w:i/>
          <w:iCs/>
          <w:lang w:val="en-US"/>
        </w:rPr>
        <w:t>Indigenous matters</w:t>
      </w:r>
      <w:r w:rsidR="00D07C8D">
        <w:rPr>
          <w:lang w:val="en-US"/>
        </w:rPr>
        <w:t>. Papers in one of the following sub-themes are welcomed.</w:t>
      </w:r>
    </w:p>
    <w:p w14:paraId="5F1968EA" w14:textId="1D8BD91A" w:rsidR="001526B5" w:rsidRDefault="00D07C8D" w:rsidP="00D07C8D">
      <w:pPr>
        <w:spacing w:after="120" w:line="240" w:lineRule="auto"/>
        <w:ind w:firstLine="360"/>
        <w:rPr>
          <w:lang w:val="en-US"/>
        </w:rPr>
      </w:pPr>
      <w:r>
        <w:rPr>
          <w:lang w:val="en-US"/>
        </w:rPr>
        <w:t xml:space="preserve">(a) </w:t>
      </w:r>
      <w:r w:rsidR="001526B5">
        <w:rPr>
          <w:lang w:val="en-US"/>
        </w:rPr>
        <w:t xml:space="preserve">Indigenous </w:t>
      </w:r>
      <w:r w:rsidR="002733EF">
        <w:rPr>
          <w:lang w:val="en-US"/>
        </w:rPr>
        <w:t xml:space="preserve">subjects </w:t>
      </w:r>
      <w:r w:rsidR="001526B5">
        <w:rPr>
          <w:lang w:val="en-US"/>
        </w:rPr>
        <w:t xml:space="preserve">in </w:t>
      </w:r>
      <w:r w:rsidR="007E6658">
        <w:rPr>
          <w:lang w:val="en-US"/>
        </w:rPr>
        <w:t>b</w:t>
      </w:r>
      <w:r w:rsidR="001526B5">
        <w:rPr>
          <w:lang w:val="en-US"/>
        </w:rPr>
        <w:t>iblical texts</w:t>
      </w:r>
    </w:p>
    <w:p w14:paraId="307068B8" w14:textId="5D35FF8B" w:rsidR="001526B5" w:rsidRDefault="002733EF" w:rsidP="002733EF">
      <w:pPr>
        <w:spacing w:line="240" w:lineRule="auto"/>
        <w:ind w:left="360"/>
        <w:rPr>
          <w:lang w:val="en-US"/>
        </w:rPr>
      </w:pPr>
      <w:r>
        <w:rPr>
          <w:lang w:val="en-US"/>
        </w:rPr>
        <w:t xml:space="preserve">Papers that reflect on the </w:t>
      </w:r>
      <w:r w:rsidR="00E6680B">
        <w:rPr>
          <w:lang w:val="en-US"/>
        </w:rPr>
        <w:t>“</w:t>
      </w:r>
      <w:r>
        <w:rPr>
          <w:lang w:val="en-US"/>
        </w:rPr>
        <w:t>indigenous subjects</w:t>
      </w:r>
      <w:r w:rsidR="00E6680B">
        <w:rPr>
          <w:lang w:val="en-US"/>
        </w:rPr>
        <w:t>”</w:t>
      </w:r>
      <w:r>
        <w:rPr>
          <w:lang w:val="en-US"/>
        </w:rPr>
        <w:t xml:space="preserve"> (peoples, concerns, </w:t>
      </w:r>
      <w:r w:rsidR="00E6680B">
        <w:rPr>
          <w:lang w:val="en-US"/>
        </w:rPr>
        <w:t xml:space="preserve">agendas, </w:t>
      </w:r>
      <w:r>
        <w:rPr>
          <w:lang w:val="en-US"/>
        </w:rPr>
        <w:t>etc.)</w:t>
      </w:r>
      <w:r w:rsidR="00F42120">
        <w:rPr>
          <w:lang w:val="en-US"/>
        </w:rPr>
        <w:t xml:space="preserve"> in biblical texts</w:t>
      </w:r>
      <w:r>
        <w:rPr>
          <w:lang w:val="en-US"/>
        </w:rPr>
        <w:t>—both the obvious ones and the hidden</w:t>
      </w:r>
      <w:r w:rsidR="006547A0">
        <w:rPr>
          <w:lang w:val="en-US"/>
        </w:rPr>
        <w:t xml:space="preserve">, </w:t>
      </w:r>
      <w:r>
        <w:rPr>
          <w:lang w:val="en-US"/>
        </w:rPr>
        <w:t>disguised</w:t>
      </w:r>
      <w:r w:rsidR="006547A0">
        <w:rPr>
          <w:lang w:val="en-US"/>
        </w:rPr>
        <w:t xml:space="preserve">, </w:t>
      </w:r>
      <w:r w:rsidR="00E6680B">
        <w:rPr>
          <w:lang w:val="en-US"/>
        </w:rPr>
        <w:t xml:space="preserve">or </w:t>
      </w:r>
      <w:r w:rsidR="006547A0">
        <w:rPr>
          <w:lang w:val="en-US"/>
        </w:rPr>
        <w:t>erased</w:t>
      </w:r>
      <w:r>
        <w:rPr>
          <w:lang w:val="en-US"/>
        </w:rPr>
        <w:t xml:space="preserve"> ones—are invited. How are </w:t>
      </w:r>
      <w:r w:rsidR="00E6680B">
        <w:rPr>
          <w:lang w:val="en-US"/>
        </w:rPr>
        <w:t>indigenous subjects</w:t>
      </w:r>
      <w:r>
        <w:rPr>
          <w:lang w:val="en-US"/>
        </w:rPr>
        <w:t xml:space="preserve"> </w:t>
      </w:r>
      <w:r w:rsidR="00F42120">
        <w:rPr>
          <w:lang w:val="en-US"/>
        </w:rPr>
        <w:t>(mis/re)presented</w:t>
      </w:r>
      <w:r w:rsidR="00E6680B">
        <w:rPr>
          <w:lang w:val="en-US"/>
        </w:rPr>
        <w:t xml:space="preserve">, </w:t>
      </w:r>
      <w:r w:rsidR="00F42120">
        <w:rPr>
          <w:lang w:val="en-US"/>
        </w:rPr>
        <w:t>(mis)treated,</w:t>
      </w:r>
      <w:r>
        <w:rPr>
          <w:lang w:val="en-US"/>
        </w:rPr>
        <w:t xml:space="preserve"> and related to</w:t>
      </w:r>
      <w:r w:rsidR="006547A0">
        <w:rPr>
          <w:lang w:val="en-US"/>
        </w:rPr>
        <w:t xml:space="preserve"> in biblical texts</w:t>
      </w:r>
      <w:r>
        <w:rPr>
          <w:lang w:val="en-US"/>
        </w:rPr>
        <w:t>? In whose interests?</w:t>
      </w:r>
      <w:r w:rsidR="007E6658" w:rsidRPr="007E6658">
        <w:rPr>
          <w:lang w:val="en-US"/>
        </w:rPr>
        <w:t xml:space="preserve"> </w:t>
      </w:r>
      <w:r w:rsidR="007E6658">
        <w:rPr>
          <w:lang w:val="en-US"/>
        </w:rPr>
        <w:t xml:space="preserve">Do their class, gender, </w:t>
      </w:r>
      <w:r w:rsidR="00E6680B">
        <w:rPr>
          <w:lang w:val="en-US"/>
        </w:rPr>
        <w:t xml:space="preserve">and </w:t>
      </w:r>
      <w:r w:rsidR="007E6658">
        <w:rPr>
          <w:lang w:val="en-US"/>
        </w:rPr>
        <w:t>race matter?</w:t>
      </w:r>
    </w:p>
    <w:p w14:paraId="140AC4B8" w14:textId="77777777" w:rsidR="001526B5" w:rsidRDefault="001526B5" w:rsidP="001526B5">
      <w:pPr>
        <w:spacing w:line="240" w:lineRule="auto"/>
        <w:rPr>
          <w:lang w:val="en-US"/>
        </w:rPr>
      </w:pPr>
    </w:p>
    <w:p w14:paraId="2C9ECCE8" w14:textId="3FEC46DB" w:rsidR="001526B5" w:rsidRDefault="001526B5" w:rsidP="00D07C8D">
      <w:pPr>
        <w:spacing w:after="120" w:line="240" w:lineRule="auto"/>
        <w:ind w:firstLine="360"/>
        <w:rPr>
          <w:lang w:val="en-US"/>
        </w:rPr>
      </w:pPr>
      <w:r>
        <w:rPr>
          <w:lang w:val="en-US"/>
        </w:rPr>
        <w:t>(</w:t>
      </w:r>
      <w:r w:rsidR="00D07C8D">
        <w:rPr>
          <w:lang w:val="en-US"/>
        </w:rPr>
        <w:t>b</w:t>
      </w:r>
      <w:r>
        <w:rPr>
          <w:lang w:val="en-US"/>
        </w:rPr>
        <w:t xml:space="preserve">) Indigenous reading of </w:t>
      </w:r>
      <w:r w:rsidR="002733EF">
        <w:rPr>
          <w:lang w:val="en-US"/>
        </w:rPr>
        <w:t>b</w:t>
      </w:r>
      <w:r>
        <w:rPr>
          <w:lang w:val="en-US"/>
        </w:rPr>
        <w:t>iblical texts</w:t>
      </w:r>
    </w:p>
    <w:p w14:paraId="7811BAB5" w14:textId="56E7112F" w:rsidR="002733EF" w:rsidRDefault="002733EF" w:rsidP="002733EF">
      <w:pPr>
        <w:spacing w:line="240" w:lineRule="auto"/>
        <w:ind w:left="360"/>
        <w:rPr>
          <w:lang w:val="en-US"/>
        </w:rPr>
      </w:pPr>
      <w:r>
        <w:rPr>
          <w:lang w:val="en-US"/>
        </w:rPr>
        <w:t xml:space="preserve">Papers that offer an </w:t>
      </w:r>
      <w:r w:rsidR="00E6680B">
        <w:rPr>
          <w:lang w:val="en-US"/>
        </w:rPr>
        <w:t>“</w:t>
      </w:r>
      <w:r>
        <w:rPr>
          <w:lang w:val="en-US"/>
        </w:rPr>
        <w:t>indigenous reading</w:t>
      </w:r>
      <w:r w:rsidR="00E6680B">
        <w:rPr>
          <w:lang w:val="en-US"/>
        </w:rPr>
        <w:t>”</w:t>
      </w:r>
      <w:r>
        <w:rPr>
          <w:lang w:val="en-US"/>
        </w:rPr>
        <w:t xml:space="preserve"> of a biblical text(s) are invited. What does an indigenous reading look like? What are the questions </w:t>
      </w:r>
      <w:r w:rsidR="00E6680B">
        <w:rPr>
          <w:lang w:val="en-US"/>
        </w:rPr>
        <w:t xml:space="preserve">asked in, </w:t>
      </w:r>
      <w:r>
        <w:rPr>
          <w:lang w:val="en-US"/>
        </w:rPr>
        <w:t xml:space="preserve">and </w:t>
      </w:r>
      <w:r w:rsidR="00D57E99">
        <w:rPr>
          <w:lang w:val="en-US"/>
        </w:rPr>
        <w:t xml:space="preserve">the </w:t>
      </w:r>
      <w:r>
        <w:rPr>
          <w:lang w:val="en-US"/>
        </w:rPr>
        <w:t>characteristics of</w:t>
      </w:r>
      <w:r w:rsidR="00E6680B">
        <w:rPr>
          <w:lang w:val="en-US"/>
        </w:rPr>
        <w:t>,</w:t>
      </w:r>
      <w:r>
        <w:rPr>
          <w:lang w:val="en-US"/>
        </w:rPr>
        <w:t xml:space="preserve"> </w:t>
      </w:r>
      <w:r w:rsidR="00E6680B">
        <w:rPr>
          <w:lang w:val="en-US"/>
        </w:rPr>
        <w:t xml:space="preserve">so-called </w:t>
      </w:r>
      <w:r>
        <w:rPr>
          <w:lang w:val="en-US"/>
        </w:rPr>
        <w:t xml:space="preserve">indigenous reading? How does </w:t>
      </w:r>
      <w:r w:rsidR="00E6680B">
        <w:rPr>
          <w:lang w:val="en-US"/>
        </w:rPr>
        <w:t>indigenous reading</w:t>
      </w:r>
      <w:r>
        <w:rPr>
          <w:lang w:val="en-US"/>
        </w:rPr>
        <w:t xml:space="preserve"> work </w:t>
      </w:r>
      <w:r w:rsidR="00E6680B">
        <w:rPr>
          <w:lang w:val="en-US"/>
        </w:rPr>
        <w:t>with</w:t>
      </w:r>
      <w:r>
        <w:rPr>
          <w:lang w:val="en-US"/>
        </w:rPr>
        <w:t xml:space="preserve"> a biblical text</w:t>
      </w:r>
      <w:r w:rsidR="00D57E99">
        <w:rPr>
          <w:lang w:val="en-US"/>
        </w:rPr>
        <w:t>(s)</w:t>
      </w:r>
      <w:r>
        <w:rPr>
          <w:lang w:val="en-US"/>
        </w:rPr>
        <w:t>?</w:t>
      </w:r>
    </w:p>
    <w:p w14:paraId="01B81B81" w14:textId="77777777" w:rsidR="001526B5" w:rsidRDefault="001526B5" w:rsidP="001526B5">
      <w:pPr>
        <w:spacing w:line="240" w:lineRule="auto"/>
        <w:rPr>
          <w:lang w:val="en-US"/>
        </w:rPr>
      </w:pPr>
    </w:p>
    <w:p w14:paraId="25264F96" w14:textId="1A8B83A5" w:rsidR="001526B5" w:rsidRDefault="001526B5" w:rsidP="00D07C8D">
      <w:pPr>
        <w:spacing w:after="120" w:line="240" w:lineRule="auto"/>
        <w:ind w:firstLine="360"/>
        <w:rPr>
          <w:lang w:val="en-US"/>
        </w:rPr>
      </w:pPr>
      <w:r>
        <w:rPr>
          <w:lang w:val="en-US"/>
        </w:rPr>
        <w:t>(</w:t>
      </w:r>
      <w:r w:rsidR="00D07C8D">
        <w:rPr>
          <w:lang w:val="en-US"/>
        </w:rPr>
        <w:t>c</w:t>
      </w:r>
      <w:r>
        <w:rPr>
          <w:lang w:val="en-US"/>
        </w:rPr>
        <w:t>) Indigenous criticisms</w:t>
      </w:r>
      <w:r w:rsidR="002733EF">
        <w:rPr>
          <w:lang w:val="en-US"/>
        </w:rPr>
        <w:t xml:space="preserve"> and biblical studies</w:t>
      </w:r>
    </w:p>
    <w:p w14:paraId="2223A70A" w14:textId="18A22CF9" w:rsidR="002733EF" w:rsidRDefault="002733EF" w:rsidP="002733EF">
      <w:pPr>
        <w:spacing w:line="240" w:lineRule="auto"/>
        <w:ind w:left="360"/>
        <w:rPr>
          <w:lang w:val="en-US"/>
        </w:rPr>
      </w:pPr>
      <w:r>
        <w:rPr>
          <w:lang w:val="en-US"/>
        </w:rPr>
        <w:t xml:space="preserve">Papers that </w:t>
      </w:r>
      <w:r w:rsidR="007E6658">
        <w:rPr>
          <w:lang w:val="en-US"/>
        </w:rPr>
        <w:t xml:space="preserve">introduce and engage with indigenous studies </w:t>
      </w:r>
      <w:r w:rsidR="007E6658" w:rsidRPr="007E6658">
        <w:rPr>
          <w:i/>
          <w:iCs/>
          <w:lang w:val="en-US"/>
        </w:rPr>
        <w:t>outside of religious, theological, and biblical studies</w:t>
      </w:r>
      <w:r w:rsidR="007E6658">
        <w:rPr>
          <w:lang w:val="en-US"/>
        </w:rPr>
        <w:t xml:space="preserve"> are invited</w:t>
      </w:r>
      <w:r>
        <w:rPr>
          <w:lang w:val="en-US"/>
        </w:rPr>
        <w:t xml:space="preserve">. </w:t>
      </w:r>
      <w:r w:rsidR="00B77C48">
        <w:rPr>
          <w:lang w:val="en-US"/>
        </w:rPr>
        <w:t>What are benefits or burdens of locating those innovations in</w:t>
      </w:r>
      <w:r w:rsidR="00D57E99">
        <w:rPr>
          <w:lang w:val="en-US"/>
        </w:rPr>
        <w:t xml:space="preserve"> the shadows of</w:t>
      </w:r>
      <w:r w:rsidR="00B77C48">
        <w:rPr>
          <w:lang w:val="en-US"/>
        </w:rPr>
        <w:t xml:space="preserve"> postcolonial or decolonial studies?</w:t>
      </w:r>
      <w:r w:rsidR="00B77C48" w:rsidRPr="00B77C48">
        <w:rPr>
          <w:lang w:val="en-US"/>
        </w:rPr>
        <w:t xml:space="preserve"> </w:t>
      </w:r>
      <w:r w:rsidR="00B77C48">
        <w:rPr>
          <w:lang w:val="en-US"/>
        </w:rPr>
        <w:t>How might biblical studies benefit from engaging those innovations?</w:t>
      </w:r>
      <w:r w:rsidR="00B77C48" w:rsidRPr="007E6658">
        <w:rPr>
          <w:lang w:val="en-US"/>
        </w:rPr>
        <w:t xml:space="preserve"> </w:t>
      </w:r>
      <w:r w:rsidR="00B77C48">
        <w:rPr>
          <w:lang w:val="en-US"/>
        </w:rPr>
        <w:t xml:space="preserve">What might </w:t>
      </w:r>
      <w:proofErr w:type="gramStart"/>
      <w:r w:rsidR="00B77C48">
        <w:rPr>
          <w:lang w:val="en-US"/>
        </w:rPr>
        <w:t>engaging</w:t>
      </w:r>
      <w:proofErr w:type="gramEnd"/>
      <w:r w:rsidR="00B77C48">
        <w:rPr>
          <w:lang w:val="en-US"/>
        </w:rPr>
        <w:t xml:space="preserve"> those innovations look like, in application to biblical texts?</w:t>
      </w:r>
    </w:p>
    <w:p w14:paraId="14B51445" w14:textId="77777777" w:rsidR="001526B5" w:rsidRDefault="001526B5" w:rsidP="001526B5">
      <w:pPr>
        <w:spacing w:line="240" w:lineRule="auto"/>
        <w:rPr>
          <w:lang w:val="en-US"/>
        </w:rPr>
      </w:pPr>
    </w:p>
    <w:p w14:paraId="3C589A2D" w14:textId="068611A8" w:rsidR="001526B5" w:rsidRDefault="001526B5" w:rsidP="00D07C8D">
      <w:pPr>
        <w:spacing w:after="120" w:line="240" w:lineRule="auto"/>
        <w:ind w:firstLine="360"/>
        <w:rPr>
          <w:lang w:val="en-US"/>
        </w:rPr>
      </w:pPr>
      <w:r>
        <w:rPr>
          <w:lang w:val="en-US"/>
        </w:rPr>
        <w:t>(</w:t>
      </w:r>
      <w:r w:rsidR="00D07C8D">
        <w:rPr>
          <w:lang w:val="en-US"/>
        </w:rPr>
        <w:t>d</w:t>
      </w:r>
      <w:r>
        <w:rPr>
          <w:lang w:val="en-US"/>
        </w:rPr>
        <w:t xml:space="preserve">) Indigenous </w:t>
      </w:r>
      <w:r w:rsidR="002733EF">
        <w:rPr>
          <w:lang w:val="en-US"/>
        </w:rPr>
        <w:t xml:space="preserve">sacred texts and </w:t>
      </w:r>
      <w:r>
        <w:rPr>
          <w:lang w:val="en-US"/>
        </w:rPr>
        <w:t>civilizations</w:t>
      </w:r>
    </w:p>
    <w:p w14:paraId="4CCC01A0" w14:textId="5283E168" w:rsidR="002733EF" w:rsidRDefault="002733EF" w:rsidP="002733EF">
      <w:pPr>
        <w:spacing w:line="240" w:lineRule="auto"/>
        <w:ind w:left="360"/>
        <w:rPr>
          <w:lang w:val="en-US"/>
        </w:rPr>
      </w:pPr>
      <w:r>
        <w:rPr>
          <w:lang w:val="en-US"/>
        </w:rPr>
        <w:t xml:space="preserve">Papers that </w:t>
      </w:r>
      <w:r w:rsidR="007E6658">
        <w:rPr>
          <w:lang w:val="en-US"/>
        </w:rPr>
        <w:t>present indigenous sacred texts and civilizations from Asia, and beyond, are</w:t>
      </w:r>
      <w:r>
        <w:rPr>
          <w:lang w:val="en-US"/>
        </w:rPr>
        <w:t xml:space="preserve"> invited. </w:t>
      </w:r>
      <w:r w:rsidR="00500DC6">
        <w:rPr>
          <w:lang w:val="en-US"/>
        </w:rPr>
        <w:t xml:space="preserve">Have those indigenous texts and civilizations been adopted by </w:t>
      </w:r>
      <w:r w:rsidR="00D57E99">
        <w:rPr>
          <w:lang w:val="en-US"/>
        </w:rPr>
        <w:t xml:space="preserve">established </w:t>
      </w:r>
      <w:r w:rsidR="00500DC6">
        <w:rPr>
          <w:lang w:val="en-US"/>
        </w:rPr>
        <w:t xml:space="preserve">religions, and what are the benefits and burdens? </w:t>
      </w:r>
      <w:r w:rsidR="007E6658">
        <w:rPr>
          <w:lang w:val="en-US"/>
        </w:rPr>
        <w:t>How might those indigenous sacred texts and civilizations</w:t>
      </w:r>
      <w:r w:rsidR="00DC2F17">
        <w:rPr>
          <w:lang w:val="en-US"/>
        </w:rPr>
        <w:t xml:space="preserve"> </w:t>
      </w:r>
      <w:r w:rsidR="00784E30">
        <w:rPr>
          <w:lang w:val="en-US"/>
        </w:rPr>
        <w:t>intersect</w:t>
      </w:r>
      <w:r w:rsidR="00DC2F17">
        <w:rPr>
          <w:lang w:val="en-US"/>
        </w:rPr>
        <w:t xml:space="preserve"> and/or u</w:t>
      </w:r>
      <w:r w:rsidR="00784E30">
        <w:rPr>
          <w:lang w:val="en-US"/>
        </w:rPr>
        <w:t xml:space="preserve">nravel </w:t>
      </w:r>
      <w:r w:rsidR="00DC2F17">
        <w:rPr>
          <w:lang w:val="en-US"/>
        </w:rPr>
        <w:t>biblical texts and traditions?</w:t>
      </w:r>
    </w:p>
    <w:p w14:paraId="41A7832F" w14:textId="77777777" w:rsidR="001526B5" w:rsidRDefault="001526B5" w:rsidP="001526B5">
      <w:pPr>
        <w:spacing w:line="240" w:lineRule="auto"/>
        <w:rPr>
          <w:lang w:val="en-US"/>
        </w:rPr>
      </w:pPr>
    </w:p>
    <w:p w14:paraId="5D3DF95C" w14:textId="5EA874C5" w:rsidR="001526B5" w:rsidRDefault="001526B5" w:rsidP="00D07C8D">
      <w:pPr>
        <w:spacing w:after="120" w:line="240" w:lineRule="auto"/>
        <w:ind w:firstLine="360"/>
        <w:rPr>
          <w:lang w:val="en-US"/>
        </w:rPr>
      </w:pPr>
      <w:r>
        <w:rPr>
          <w:lang w:val="en-US"/>
        </w:rPr>
        <w:t>(</w:t>
      </w:r>
      <w:r w:rsidR="00D07C8D">
        <w:rPr>
          <w:lang w:val="en-US"/>
        </w:rPr>
        <w:t>e</w:t>
      </w:r>
      <w:r>
        <w:rPr>
          <w:lang w:val="en-US"/>
        </w:rPr>
        <w:t xml:space="preserve">) other </w:t>
      </w:r>
      <w:r w:rsidR="002733EF">
        <w:rPr>
          <w:lang w:val="en-US"/>
        </w:rPr>
        <w:t>I</w:t>
      </w:r>
      <w:r>
        <w:rPr>
          <w:lang w:val="en-US"/>
        </w:rPr>
        <w:t>ndigenous matters</w:t>
      </w:r>
    </w:p>
    <w:p w14:paraId="5BCB4B0E" w14:textId="5CCC9606" w:rsidR="007E6658" w:rsidRDefault="007E6658" w:rsidP="007E6658">
      <w:pPr>
        <w:spacing w:line="240" w:lineRule="auto"/>
        <w:ind w:left="360"/>
        <w:rPr>
          <w:lang w:val="en-US"/>
        </w:rPr>
      </w:pPr>
      <w:r>
        <w:rPr>
          <w:lang w:val="en-US"/>
        </w:rPr>
        <w:t xml:space="preserve">Papers that reflect on </w:t>
      </w:r>
      <w:r w:rsidR="00BE3DA7">
        <w:rPr>
          <w:lang w:val="en-US"/>
        </w:rPr>
        <w:t>other Indigenous matters (outside of the four above) are also invited.</w:t>
      </w:r>
    </w:p>
    <w:p w14:paraId="2F7F99B3" w14:textId="77777777" w:rsidR="001526B5" w:rsidRDefault="001526B5" w:rsidP="001526B5">
      <w:pPr>
        <w:spacing w:line="240" w:lineRule="auto"/>
        <w:rPr>
          <w:lang w:val="en-US"/>
        </w:rPr>
      </w:pPr>
    </w:p>
    <w:p w14:paraId="0B7EEE50" w14:textId="3DE33EB9" w:rsidR="00D07C8D" w:rsidRDefault="00D07C8D" w:rsidP="00D07C8D">
      <w:pPr>
        <w:spacing w:after="120" w:line="240" w:lineRule="auto"/>
        <w:rPr>
          <w:lang w:val="en-US"/>
        </w:rPr>
      </w:pPr>
      <w:r>
        <w:rPr>
          <w:lang w:val="en-US"/>
        </w:rPr>
        <w:t xml:space="preserve">(2) </w:t>
      </w:r>
      <w:r w:rsidRPr="00D07C8D">
        <w:rPr>
          <w:i/>
          <w:iCs/>
          <w:lang w:val="en-US"/>
        </w:rPr>
        <w:t>General call</w:t>
      </w:r>
    </w:p>
    <w:p w14:paraId="60FD2DB2" w14:textId="1A73BEB6" w:rsidR="00244D74" w:rsidRDefault="00D07C8D" w:rsidP="00D07C8D">
      <w:pPr>
        <w:spacing w:line="240" w:lineRule="auto"/>
        <w:ind w:left="360"/>
        <w:rPr>
          <w:rFonts w:eastAsia="Times New Roman" w:cs="Tahoma"/>
          <w:kern w:val="0"/>
          <w:lang w:val="en-US"/>
          <w14:ligatures w14:val="none"/>
        </w:rPr>
      </w:pPr>
      <w:r>
        <w:rPr>
          <w:rFonts w:eastAsia="Times New Roman" w:cs="Tahoma"/>
          <w:kern w:val="0"/>
          <w:lang w:val="en-US"/>
          <w14:ligatures w14:val="none"/>
        </w:rPr>
        <w:t>Y</w:t>
      </w:r>
      <w:r w:rsidR="00244D74" w:rsidRPr="00D07C8D">
        <w:rPr>
          <w:rFonts w:eastAsia="Times New Roman" w:cs="Tahoma"/>
          <w:kern w:val="0"/>
          <w:lang w:val="en-US"/>
          <w14:ligatures w14:val="none"/>
        </w:rPr>
        <w:t xml:space="preserve">ou may also propose papers in any of the areas of biblical studies </w:t>
      </w:r>
      <w:r w:rsidR="001E489D" w:rsidRPr="00D07C8D">
        <w:rPr>
          <w:rFonts w:eastAsia="Times New Roman" w:cs="Tahoma"/>
          <w:kern w:val="0"/>
          <w:lang w:val="en-US"/>
          <w14:ligatures w14:val="none"/>
        </w:rPr>
        <w:t xml:space="preserve">but with attention to the Asian </w:t>
      </w:r>
      <w:r w:rsidR="00B14AB4">
        <w:rPr>
          <w:rFonts w:eastAsia="Times New Roman" w:cs="Tahoma"/>
          <w:kern w:val="0"/>
          <w:lang w:val="en-US"/>
          <w14:ligatures w14:val="none"/>
        </w:rPr>
        <w:t xml:space="preserve">and Asian diaspora </w:t>
      </w:r>
      <w:r w:rsidR="001E489D" w:rsidRPr="00D07C8D">
        <w:rPr>
          <w:rFonts w:eastAsia="Times New Roman" w:cs="Tahoma"/>
          <w:kern w:val="0"/>
          <w:lang w:val="en-US"/>
          <w14:ligatures w14:val="none"/>
        </w:rPr>
        <w:t>context</w:t>
      </w:r>
      <w:r w:rsidR="00B14AB4">
        <w:rPr>
          <w:rFonts w:eastAsia="Times New Roman" w:cs="Tahoma"/>
          <w:kern w:val="0"/>
          <w:lang w:val="en-US"/>
          <w14:ligatures w14:val="none"/>
        </w:rPr>
        <w:t>s</w:t>
      </w:r>
      <w:r w:rsidR="001E489D" w:rsidRPr="00D07C8D">
        <w:rPr>
          <w:rFonts w:eastAsia="Times New Roman" w:cs="Tahoma"/>
          <w:kern w:val="0"/>
          <w:lang w:val="en-US"/>
          <w14:ligatures w14:val="none"/>
        </w:rPr>
        <w:t xml:space="preserve"> </w:t>
      </w:r>
      <w:r w:rsidR="00244D74" w:rsidRPr="00D07C8D">
        <w:rPr>
          <w:rFonts w:eastAsia="Times New Roman" w:cs="Tahoma"/>
          <w:kern w:val="0"/>
          <w:lang w:val="en-US"/>
          <w14:ligatures w14:val="none"/>
        </w:rPr>
        <w:t>(see table below).</w:t>
      </w:r>
    </w:p>
    <w:p w14:paraId="68F17D4C" w14:textId="1ED3DD25" w:rsidR="00D07C8D" w:rsidRPr="00D07C8D" w:rsidRDefault="00D07C8D" w:rsidP="00D07C8D">
      <w:pPr>
        <w:spacing w:line="240" w:lineRule="auto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44D74" w:rsidRPr="00244D74" w14:paraId="38700DA6" w14:textId="77777777" w:rsidTr="00244D74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E4193" w14:textId="77777777" w:rsidR="00244D74" w:rsidRPr="00D07C8D" w:rsidRDefault="00244D74" w:rsidP="00244D74">
            <w:pPr>
              <w:spacing w:line="240" w:lineRule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D07C8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lastRenderedPageBreak/>
              <w:t>Hebrew Bible/Old Testament</w:t>
            </w:r>
          </w:p>
        </w:tc>
        <w:tc>
          <w:tcPr>
            <w:tcW w:w="4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66511" w14:textId="77777777" w:rsidR="00244D74" w:rsidRPr="00D07C8D" w:rsidRDefault="00244D74" w:rsidP="00244D74">
            <w:pPr>
              <w:spacing w:line="240" w:lineRule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D07C8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Textual Criticism</w:t>
            </w:r>
          </w:p>
        </w:tc>
      </w:tr>
      <w:tr w:rsidR="00244D74" w:rsidRPr="00244D74" w14:paraId="0E61A556" w14:textId="77777777" w:rsidTr="00244D74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8764B" w14:textId="5E8507F0" w:rsidR="00244D74" w:rsidRPr="00244D74" w:rsidRDefault="00244D74" w:rsidP="00754BAF">
            <w:pPr>
              <w:spacing w:line="240" w:lineRule="auto"/>
              <w:ind w:firstLine="330"/>
              <w:rPr>
                <w:rFonts w:eastAsia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244D74">
              <w:rPr>
                <w:rFonts w:eastAsia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Pentateuch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EDEAE" w14:textId="77777777" w:rsidR="00244D74" w:rsidRPr="00D07C8D" w:rsidRDefault="00244D74" w:rsidP="00244D74">
            <w:pPr>
              <w:spacing w:line="240" w:lineRule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D07C8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Translation Theories/Practices</w:t>
            </w:r>
          </w:p>
        </w:tc>
      </w:tr>
      <w:tr w:rsidR="00244D74" w:rsidRPr="00244D74" w14:paraId="4D6AB454" w14:textId="77777777" w:rsidTr="00244D74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08BD7" w14:textId="6735E74A" w:rsidR="00244D74" w:rsidRPr="00244D74" w:rsidRDefault="00244D74" w:rsidP="00754BAF">
            <w:pPr>
              <w:spacing w:line="240" w:lineRule="auto"/>
              <w:ind w:firstLine="330"/>
              <w:rPr>
                <w:rFonts w:eastAsia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244D74">
              <w:rPr>
                <w:rFonts w:eastAsia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Deuteronomistic History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18867" w14:textId="77777777" w:rsidR="00244D74" w:rsidRPr="00D07C8D" w:rsidRDefault="00244D74" w:rsidP="00244D74">
            <w:pPr>
              <w:spacing w:line="240" w:lineRule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D07C8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Historical Criticism</w:t>
            </w:r>
          </w:p>
        </w:tc>
      </w:tr>
      <w:tr w:rsidR="00244D74" w:rsidRPr="00244D74" w14:paraId="6C5D1A33" w14:textId="77777777" w:rsidTr="00244D74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4DD59" w14:textId="3F4FA0F6" w:rsidR="00244D74" w:rsidRPr="00244D74" w:rsidRDefault="00244D74" w:rsidP="00754BAF">
            <w:pPr>
              <w:spacing w:line="240" w:lineRule="auto"/>
              <w:ind w:firstLine="330"/>
              <w:rPr>
                <w:rFonts w:eastAsia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244D74">
              <w:rPr>
                <w:rFonts w:eastAsia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Prophets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C6937" w14:textId="77777777" w:rsidR="00244D74" w:rsidRPr="00D07C8D" w:rsidRDefault="00244D74" w:rsidP="00244D74">
            <w:pPr>
              <w:spacing w:line="240" w:lineRule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D07C8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Literary/Narrative/Rhetorical Criticism</w:t>
            </w:r>
          </w:p>
        </w:tc>
      </w:tr>
      <w:tr w:rsidR="00244D74" w:rsidRPr="00244D74" w14:paraId="50E0BE06" w14:textId="77777777" w:rsidTr="00244D74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311B6" w14:textId="71532000" w:rsidR="00244D74" w:rsidRPr="00244D74" w:rsidRDefault="00244D74" w:rsidP="00754BAF">
            <w:pPr>
              <w:spacing w:line="240" w:lineRule="auto"/>
              <w:ind w:firstLine="330"/>
              <w:rPr>
                <w:rFonts w:eastAsia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244D74">
              <w:rPr>
                <w:rFonts w:eastAsia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Wisdom literature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B3E45" w14:textId="77777777" w:rsidR="00244D74" w:rsidRPr="00D07C8D" w:rsidRDefault="00244D74" w:rsidP="00244D74">
            <w:pPr>
              <w:spacing w:line="240" w:lineRule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D07C8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Social Scientific Criticism</w:t>
            </w:r>
          </w:p>
        </w:tc>
      </w:tr>
      <w:tr w:rsidR="00244D74" w:rsidRPr="00244D74" w14:paraId="53FFD165" w14:textId="77777777" w:rsidTr="00244D74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6C7AA" w14:textId="0189DE66" w:rsidR="00244D74" w:rsidRPr="00244D74" w:rsidRDefault="00244D74" w:rsidP="00754BAF">
            <w:pPr>
              <w:spacing w:line="240" w:lineRule="auto"/>
              <w:ind w:firstLine="330"/>
              <w:rPr>
                <w:rFonts w:eastAsia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244D74">
              <w:rPr>
                <w:rFonts w:eastAsia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Apocalyptic Literature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6BCA5" w14:textId="77777777" w:rsidR="00244D74" w:rsidRPr="00D07C8D" w:rsidRDefault="00244D74" w:rsidP="00244D74">
            <w:pPr>
              <w:spacing w:line="240" w:lineRule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D07C8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Contextual/Vernacular Hermeneutics</w:t>
            </w:r>
          </w:p>
        </w:tc>
      </w:tr>
      <w:tr w:rsidR="00244D74" w:rsidRPr="00244D74" w14:paraId="399CB393" w14:textId="77777777" w:rsidTr="00244D74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0E629" w14:textId="77777777" w:rsidR="00244D74" w:rsidRPr="00D07C8D" w:rsidRDefault="00244D74" w:rsidP="00244D74">
            <w:pPr>
              <w:spacing w:line="240" w:lineRule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D07C8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New Testament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A7DE5" w14:textId="77777777" w:rsidR="00244D74" w:rsidRPr="00D07C8D" w:rsidRDefault="00244D74" w:rsidP="00244D74">
            <w:pPr>
              <w:spacing w:line="240" w:lineRule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D07C8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Liberation Hermeneutics</w:t>
            </w:r>
          </w:p>
        </w:tc>
      </w:tr>
      <w:tr w:rsidR="00244D74" w:rsidRPr="00244D74" w14:paraId="18FA4520" w14:textId="77777777" w:rsidTr="00244D74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1F222" w14:textId="203D1B76" w:rsidR="00244D74" w:rsidRPr="00244D74" w:rsidRDefault="00244D74" w:rsidP="000F743A">
            <w:pPr>
              <w:spacing w:line="240" w:lineRule="auto"/>
              <w:ind w:firstLine="330"/>
              <w:rPr>
                <w:rFonts w:eastAsia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244D74">
              <w:rPr>
                <w:rFonts w:eastAsia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Gospels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2D320" w14:textId="77777777" w:rsidR="00244D74" w:rsidRPr="00D07C8D" w:rsidRDefault="00244D74" w:rsidP="00244D74">
            <w:pPr>
              <w:spacing w:line="240" w:lineRule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D07C8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Feminist Criticism</w:t>
            </w:r>
          </w:p>
        </w:tc>
      </w:tr>
      <w:tr w:rsidR="00244D74" w:rsidRPr="00244D74" w14:paraId="35ABFE0E" w14:textId="77777777" w:rsidTr="00244D74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A8F93" w14:textId="215F8356" w:rsidR="00244D74" w:rsidRPr="00244D74" w:rsidRDefault="00244D74" w:rsidP="000F743A">
            <w:pPr>
              <w:spacing w:line="240" w:lineRule="auto"/>
              <w:ind w:firstLine="330"/>
              <w:rPr>
                <w:rFonts w:eastAsia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244D74">
              <w:rPr>
                <w:rFonts w:eastAsia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Acts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2E805" w14:textId="77777777" w:rsidR="00244D74" w:rsidRPr="00D07C8D" w:rsidRDefault="00244D74" w:rsidP="00244D74">
            <w:pPr>
              <w:spacing w:line="240" w:lineRule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D07C8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Marxist Criticism</w:t>
            </w:r>
          </w:p>
        </w:tc>
      </w:tr>
      <w:tr w:rsidR="00244D74" w:rsidRPr="00244D74" w14:paraId="6A46A0BA" w14:textId="77777777" w:rsidTr="00244D74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E2AB1" w14:textId="6A981271" w:rsidR="00244D74" w:rsidRPr="00244D74" w:rsidRDefault="00244D74" w:rsidP="000F743A">
            <w:pPr>
              <w:spacing w:line="240" w:lineRule="auto"/>
              <w:ind w:firstLine="330"/>
              <w:rPr>
                <w:rFonts w:eastAsia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244D74">
              <w:rPr>
                <w:rFonts w:eastAsia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Pauline/</w:t>
            </w:r>
            <w:proofErr w:type="spellStart"/>
            <w:r w:rsidRPr="00244D74">
              <w:rPr>
                <w:rFonts w:eastAsia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Deutero</w:t>
            </w:r>
            <w:proofErr w:type="spellEnd"/>
            <w:r w:rsidRPr="00244D74">
              <w:rPr>
                <w:rFonts w:eastAsia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 xml:space="preserve"> Pauline Epistles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88657" w14:textId="77777777" w:rsidR="00244D74" w:rsidRPr="00D07C8D" w:rsidRDefault="00244D74" w:rsidP="00244D74">
            <w:pPr>
              <w:spacing w:line="240" w:lineRule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D07C8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Postcolonial Criticism</w:t>
            </w:r>
          </w:p>
        </w:tc>
      </w:tr>
      <w:tr w:rsidR="00244D74" w:rsidRPr="00244D74" w14:paraId="64F50C30" w14:textId="77777777" w:rsidTr="00244D74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0F9B4" w14:textId="4EA88094" w:rsidR="00244D74" w:rsidRPr="00244D74" w:rsidRDefault="00244D74" w:rsidP="000F743A">
            <w:pPr>
              <w:spacing w:line="240" w:lineRule="auto"/>
              <w:ind w:firstLine="330"/>
              <w:rPr>
                <w:rFonts w:eastAsia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244D74">
              <w:rPr>
                <w:rFonts w:eastAsia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General Epistles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84B13" w14:textId="77777777" w:rsidR="00244D74" w:rsidRPr="00D07C8D" w:rsidRDefault="00244D74" w:rsidP="00244D74">
            <w:pPr>
              <w:spacing w:line="240" w:lineRule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D07C8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Queer Criticism</w:t>
            </w:r>
          </w:p>
        </w:tc>
      </w:tr>
      <w:tr w:rsidR="00244D74" w:rsidRPr="00244D74" w14:paraId="5FA6FBE3" w14:textId="77777777" w:rsidTr="00244D74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18A0C" w14:textId="0AD5AD81" w:rsidR="00244D74" w:rsidRPr="00244D74" w:rsidRDefault="00244D74" w:rsidP="000F743A">
            <w:pPr>
              <w:spacing w:line="240" w:lineRule="auto"/>
              <w:ind w:firstLine="330"/>
              <w:rPr>
                <w:rFonts w:eastAsia="Times New Roman" w:cs="Times New Roman"/>
                <w:kern w:val="0"/>
                <w:sz w:val="22"/>
                <w:szCs w:val="22"/>
                <w:lang w:val="en-US"/>
                <w14:ligatures w14:val="none"/>
              </w:rPr>
            </w:pPr>
            <w:r w:rsidRPr="00244D74">
              <w:rPr>
                <w:rFonts w:eastAsia="Times New Roman" w:cs="Times New Roman"/>
                <w:kern w:val="0"/>
                <w:sz w:val="22"/>
                <w:szCs w:val="22"/>
                <w:lang w:val="en-US"/>
                <w14:ligatures w14:val="none"/>
              </w:rPr>
              <w:t>Revelation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9A476" w14:textId="77777777" w:rsidR="00244D74" w:rsidRPr="00D07C8D" w:rsidRDefault="00244D74" w:rsidP="00244D74">
            <w:pPr>
              <w:spacing w:line="240" w:lineRule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D07C8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Ecological Criticism</w:t>
            </w:r>
          </w:p>
        </w:tc>
      </w:tr>
      <w:tr w:rsidR="00244D74" w:rsidRPr="00244D74" w14:paraId="437BFA53" w14:textId="77777777" w:rsidTr="00244D74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A1613" w14:textId="77777777" w:rsidR="00244D74" w:rsidRPr="00D07C8D" w:rsidRDefault="00244D74" w:rsidP="00244D74">
            <w:pPr>
              <w:spacing w:line="240" w:lineRule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D07C8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Intertestamental literature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D8BE1" w14:textId="77777777" w:rsidR="00244D74" w:rsidRPr="00D07C8D" w:rsidRDefault="00244D74" w:rsidP="00244D74">
            <w:pPr>
              <w:spacing w:line="240" w:lineRule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D07C8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Disability Studies and the Bible</w:t>
            </w:r>
          </w:p>
        </w:tc>
      </w:tr>
      <w:tr w:rsidR="00244D74" w:rsidRPr="00244D74" w14:paraId="5B002245" w14:textId="77777777" w:rsidTr="00244D74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F15DA" w14:textId="77777777" w:rsidR="00244D74" w:rsidRPr="00D07C8D" w:rsidRDefault="00244D74" w:rsidP="00244D74">
            <w:pPr>
              <w:spacing w:line="240" w:lineRule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D07C8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Receptions of the Bible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5FB8D" w14:textId="77777777" w:rsidR="00244D74" w:rsidRPr="00D07C8D" w:rsidRDefault="00244D74" w:rsidP="00244D74">
            <w:pPr>
              <w:spacing w:line="240" w:lineRule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D07C8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Biblical Theologies</w:t>
            </w:r>
          </w:p>
        </w:tc>
      </w:tr>
      <w:tr w:rsidR="00244D74" w:rsidRPr="00244D74" w14:paraId="5239F8D3" w14:textId="77777777" w:rsidTr="00244D74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F86F0" w14:textId="77777777" w:rsidR="00244D74" w:rsidRPr="00D07C8D" w:rsidRDefault="00244D74" w:rsidP="00244D74">
            <w:pPr>
              <w:spacing w:line="240" w:lineRule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D07C8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Pedagogical issues within biblical studies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85ECF" w14:textId="77777777" w:rsidR="00244D74" w:rsidRPr="00D07C8D" w:rsidRDefault="00244D74" w:rsidP="00244D74">
            <w:pPr>
              <w:spacing w:line="240" w:lineRule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</w:pPr>
            <w:r w:rsidRPr="00D07C8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en-US"/>
                <w14:ligatures w14:val="none"/>
              </w:rPr>
              <w:t>Others:</w:t>
            </w:r>
          </w:p>
        </w:tc>
      </w:tr>
    </w:tbl>
    <w:p w14:paraId="150B9763" w14:textId="1C51E93E" w:rsidR="00244D74" w:rsidRPr="00244D74" w:rsidRDefault="00244D74" w:rsidP="00244D74">
      <w:pPr>
        <w:spacing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022407BA" w14:textId="77777777" w:rsidR="005724CB" w:rsidRPr="007762F4" w:rsidRDefault="005724CB" w:rsidP="005724CB">
      <w:pPr>
        <w:spacing w:after="120" w:line="240" w:lineRule="auto"/>
        <w:rPr>
          <w:color w:val="C00000"/>
          <w:lang w:val="en-US"/>
        </w:rPr>
      </w:pPr>
      <w:r w:rsidRPr="007762F4">
        <w:rPr>
          <w:b/>
          <w:bCs/>
          <w:color w:val="C00000"/>
          <w:lang w:val="en-US"/>
        </w:rPr>
        <w:t>Membership</w:t>
      </w:r>
    </w:p>
    <w:p w14:paraId="3B490937" w14:textId="07105220" w:rsidR="005724CB" w:rsidRDefault="005724CB" w:rsidP="005724CB">
      <w:pPr>
        <w:spacing w:after="120" w:line="240" w:lineRule="auto"/>
        <w:rPr>
          <w:lang w:val="en-US"/>
        </w:rPr>
      </w:pPr>
      <w:r>
        <w:rPr>
          <w:lang w:val="en-US"/>
        </w:rPr>
        <w:t>Please note that you need to be a member to present</w:t>
      </w:r>
      <w:r w:rsidR="00F1419B">
        <w:rPr>
          <w:lang w:val="en-US"/>
        </w:rPr>
        <w:t xml:space="preserve"> a paper</w:t>
      </w:r>
      <w:r>
        <w:rPr>
          <w:lang w:val="en-US"/>
        </w:rPr>
        <w:t>. Membership Fee will be collected on site:</w:t>
      </w:r>
    </w:p>
    <w:p w14:paraId="7BF367FC" w14:textId="77777777" w:rsidR="005724CB" w:rsidRPr="00244D74" w:rsidRDefault="005724CB" w:rsidP="005724CB">
      <w:pPr>
        <w:spacing w:line="240" w:lineRule="auto"/>
        <w:ind w:left="1080" w:hanging="360"/>
      </w:pPr>
      <w:r w:rsidRPr="00244D74">
        <w:rPr>
          <w:b/>
        </w:rPr>
        <w:t>Full member</w:t>
      </w:r>
      <w:r w:rsidRPr="00244D74">
        <w:t xml:space="preserve"> (from Asia/Africa/Latin America</w:t>
      </w:r>
      <w:r>
        <w:t>/Pacific</w:t>
      </w:r>
      <w:r w:rsidRPr="00244D74">
        <w:t xml:space="preserve"> except Australia, New Zealand, Hong Kong, Japan, Korea, Singapore, and Taiwan): </w:t>
      </w:r>
      <w:r w:rsidRPr="00244D74">
        <w:rPr>
          <w:b/>
        </w:rPr>
        <w:t>US$</w:t>
      </w:r>
      <w:r>
        <w:rPr>
          <w:b/>
        </w:rPr>
        <w:t xml:space="preserve"> 3</w:t>
      </w:r>
      <w:r w:rsidRPr="00244D74">
        <w:rPr>
          <w:b/>
        </w:rPr>
        <w:t>0.00</w:t>
      </w:r>
      <w:r w:rsidRPr="00244D74">
        <w:t xml:space="preserve"> for two years</w:t>
      </w:r>
    </w:p>
    <w:p w14:paraId="43E919B2" w14:textId="77777777" w:rsidR="005724CB" w:rsidRPr="00244D74" w:rsidRDefault="005724CB" w:rsidP="005724CB">
      <w:pPr>
        <w:spacing w:line="240" w:lineRule="auto"/>
        <w:ind w:left="1080" w:hanging="360"/>
      </w:pPr>
      <w:r w:rsidRPr="00244D74">
        <w:rPr>
          <w:b/>
        </w:rPr>
        <w:t>Full member</w:t>
      </w:r>
      <w:r w:rsidRPr="00244D74">
        <w:t xml:space="preserve">: (from Australia, New Zealand, Hong Kong, Japan, Korea, Singapore, and Taiwan): </w:t>
      </w:r>
      <w:r w:rsidRPr="00244D74">
        <w:rPr>
          <w:b/>
        </w:rPr>
        <w:t>US$50.00</w:t>
      </w:r>
      <w:r w:rsidRPr="00244D74">
        <w:t xml:space="preserve"> for two years</w:t>
      </w:r>
    </w:p>
    <w:p w14:paraId="608B91E9" w14:textId="77777777" w:rsidR="005724CB" w:rsidRPr="00244D74" w:rsidRDefault="005724CB" w:rsidP="005724CB">
      <w:pPr>
        <w:spacing w:line="240" w:lineRule="auto"/>
        <w:ind w:left="1080" w:hanging="360"/>
      </w:pPr>
      <w:r w:rsidRPr="00244D74">
        <w:rPr>
          <w:b/>
        </w:rPr>
        <w:t>Full member</w:t>
      </w:r>
      <w:r w:rsidRPr="00244D74">
        <w:t xml:space="preserve"> (from Europe, North America): </w:t>
      </w:r>
      <w:r w:rsidRPr="00244D74">
        <w:rPr>
          <w:b/>
        </w:rPr>
        <w:t>US$50.00</w:t>
      </w:r>
      <w:r w:rsidRPr="00244D74">
        <w:t xml:space="preserve"> for two years</w:t>
      </w:r>
    </w:p>
    <w:p w14:paraId="65698616" w14:textId="77777777" w:rsidR="005724CB" w:rsidRDefault="005724CB" w:rsidP="005724CB">
      <w:pPr>
        <w:spacing w:line="240" w:lineRule="auto"/>
        <w:ind w:left="1080" w:hanging="360"/>
      </w:pPr>
      <w:r w:rsidRPr="00244D74">
        <w:rPr>
          <w:b/>
          <w:bCs/>
        </w:rPr>
        <w:t>Student Member</w:t>
      </w:r>
      <w:r>
        <w:t xml:space="preserve">: </w:t>
      </w:r>
      <w:r w:rsidRPr="00E1326C">
        <w:rPr>
          <w:b/>
          <w:bCs/>
        </w:rPr>
        <w:t>US$20.00</w:t>
      </w:r>
      <w:r>
        <w:t xml:space="preserve"> for two years.</w:t>
      </w:r>
    </w:p>
    <w:p w14:paraId="1C49F028" w14:textId="4182E236" w:rsidR="005724CB" w:rsidRDefault="005724CB" w:rsidP="005724CB">
      <w:pPr>
        <w:spacing w:line="240" w:lineRule="auto"/>
        <w:ind w:left="1080" w:hanging="360"/>
        <w:rPr>
          <w:bCs/>
        </w:rPr>
      </w:pPr>
      <w:r w:rsidRPr="00244D74">
        <w:rPr>
          <w:b/>
        </w:rPr>
        <w:t>Lifetime member: (</w:t>
      </w:r>
      <w:r w:rsidRPr="00244D74">
        <w:t>with one-time payment):</w:t>
      </w:r>
      <w:r>
        <w:t xml:space="preserve"> </w:t>
      </w:r>
      <w:r w:rsidRPr="00244D74">
        <w:rPr>
          <w:b/>
        </w:rPr>
        <w:t>US$500.00</w:t>
      </w:r>
    </w:p>
    <w:p w14:paraId="16137AC9" w14:textId="77777777" w:rsidR="005724CB" w:rsidRPr="005724CB" w:rsidRDefault="005724CB" w:rsidP="005724CB">
      <w:pPr>
        <w:spacing w:line="240" w:lineRule="auto"/>
        <w:rPr>
          <w:bCs/>
        </w:rPr>
      </w:pPr>
    </w:p>
    <w:p w14:paraId="6DA70097" w14:textId="200EDBED" w:rsidR="00E8394E" w:rsidRDefault="00E8394E" w:rsidP="00B93A41">
      <w:pPr>
        <w:spacing w:before="120" w:after="120" w:line="240" w:lineRule="auto"/>
        <w:rPr>
          <w:b/>
          <w:bCs/>
          <w:color w:val="C00000"/>
          <w:lang w:val="en-US"/>
        </w:rPr>
      </w:pPr>
      <w:r>
        <w:rPr>
          <w:b/>
          <w:bCs/>
          <w:color w:val="C00000"/>
          <w:lang w:val="en-US"/>
        </w:rPr>
        <w:t>Registration</w:t>
      </w:r>
    </w:p>
    <w:p w14:paraId="2DB95519" w14:textId="66ECDCAD" w:rsidR="00E8394E" w:rsidRDefault="00E8394E" w:rsidP="00B93A41">
      <w:pPr>
        <w:spacing w:before="120" w:after="120" w:line="240" w:lineRule="auto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Registration Fee for the conference will generally be </w:t>
      </w:r>
      <w:r w:rsidRPr="00E8394E">
        <w:rPr>
          <w:b/>
          <w:bCs/>
          <w:color w:val="000000" w:themeColor="text1"/>
          <w:lang w:val="en-US"/>
        </w:rPr>
        <w:t>US$110.00</w:t>
      </w:r>
      <w:r>
        <w:rPr>
          <w:color w:val="000000" w:themeColor="text1"/>
          <w:lang w:val="en-US"/>
        </w:rPr>
        <w:t xml:space="preserve"> and will also be collected on site.</w:t>
      </w:r>
    </w:p>
    <w:p w14:paraId="63A3A932" w14:textId="76585ADC" w:rsidR="00E8394E" w:rsidRDefault="00E8394E" w:rsidP="00E8394E">
      <w:pPr>
        <w:spacing w:before="120" w:after="120" w:line="240" w:lineRule="auto"/>
        <w:ind w:left="720" w:hanging="72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ab/>
        <w:t xml:space="preserve">The fee will be reduced to </w:t>
      </w:r>
      <w:r w:rsidRPr="00E8394E">
        <w:rPr>
          <w:b/>
          <w:bCs/>
          <w:color w:val="000000" w:themeColor="text1"/>
          <w:lang w:val="en-US"/>
        </w:rPr>
        <w:t>US$60.00</w:t>
      </w:r>
      <w:r>
        <w:rPr>
          <w:color w:val="000000" w:themeColor="text1"/>
          <w:lang w:val="en-US"/>
        </w:rPr>
        <w:t xml:space="preserve"> if you are from an under-resourced country*; it will be further reduced to </w:t>
      </w:r>
      <w:r w:rsidRPr="00E8394E">
        <w:rPr>
          <w:b/>
          <w:bCs/>
          <w:color w:val="000000" w:themeColor="text1"/>
          <w:lang w:val="en-US"/>
        </w:rPr>
        <w:t>US$40.00</w:t>
      </w:r>
      <w:r>
        <w:rPr>
          <w:color w:val="000000" w:themeColor="text1"/>
          <w:lang w:val="en-US"/>
        </w:rPr>
        <w:t xml:space="preserve"> if you are a student.</w:t>
      </w:r>
    </w:p>
    <w:p w14:paraId="1F2FA53B" w14:textId="581E2E03" w:rsidR="00E8394E" w:rsidRPr="00E8394E" w:rsidRDefault="00710C24" w:rsidP="00710C24">
      <w:pPr>
        <w:spacing w:before="120" w:after="120" w:line="240" w:lineRule="auto"/>
        <w:ind w:left="720" w:hanging="72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ab/>
        <w:t xml:space="preserve">*Under-resourced countries include Cambodia, China, Indonesia, India, </w:t>
      </w:r>
      <w:r w:rsidR="00C07E1F">
        <w:rPr>
          <w:color w:val="000000" w:themeColor="text1"/>
          <w:lang w:val="en-US"/>
        </w:rPr>
        <w:t xml:space="preserve">Laos, </w:t>
      </w:r>
      <w:r>
        <w:rPr>
          <w:color w:val="000000" w:themeColor="text1"/>
          <w:lang w:val="en-US"/>
        </w:rPr>
        <w:t>Malaysia,</w:t>
      </w:r>
      <w:r w:rsidR="00C07E1F">
        <w:rPr>
          <w:color w:val="000000" w:themeColor="text1"/>
          <w:lang w:val="en-US"/>
        </w:rPr>
        <w:t xml:space="preserve"> Mongolia,</w:t>
      </w:r>
      <w:r>
        <w:rPr>
          <w:color w:val="000000" w:themeColor="text1"/>
          <w:lang w:val="en-US"/>
        </w:rPr>
        <w:t xml:space="preserve"> Myanmar, Nepal, Pakistan, Pacific Islands, Papua New Guinea, Philippines, Sri Lanka, Thailand, and Vietnam.</w:t>
      </w:r>
    </w:p>
    <w:p w14:paraId="795B018E" w14:textId="3ACE869C" w:rsidR="00B93A41" w:rsidRPr="007762F4" w:rsidRDefault="00E8394E" w:rsidP="00B93A41">
      <w:pPr>
        <w:spacing w:before="120" w:after="120" w:line="240" w:lineRule="auto"/>
        <w:rPr>
          <w:color w:val="C00000"/>
          <w:lang w:val="en-US"/>
        </w:rPr>
      </w:pPr>
      <w:r>
        <w:rPr>
          <w:b/>
          <w:bCs/>
          <w:color w:val="C00000"/>
          <w:lang w:val="en-US"/>
        </w:rPr>
        <w:t>P</w:t>
      </w:r>
      <w:r w:rsidR="00B93A41" w:rsidRPr="007762F4">
        <w:rPr>
          <w:b/>
          <w:bCs/>
          <w:color w:val="C00000"/>
          <w:lang w:val="en-US"/>
        </w:rPr>
        <w:t>roposals</w:t>
      </w:r>
    </w:p>
    <w:p w14:paraId="01B4207A" w14:textId="197672B2" w:rsidR="00D62428" w:rsidRPr="001E489D" w:rsidRDefault="00B93A41" w:rsidP="00B93A41">
      <w:pPr>
        <w:spacing w:line="240" w:lineRule="auto"/>
        <w:rPr>
          <w:b/>
          <w:bCs/>
          <w:lang w:val="en-US"/>
        </w:rPr>
      </w:pPr>
      <w:r w:rsidRPr="001E489D">
        <w:rPr>
          <w:b/>
          <w:bCs/>
          <w:lang w:val="en-US"/>
        </w:rPr>
        <w:t>To propose a presentation, fill in the requested information in the following table and send it in word/doc format to</w:t>
      </w:r>
      <w:r w:rsidR="00D62428" w:rsidRPr="001E489D">
        <w:rPr>
          <w:b/>
          <w:bCs/>
          <w:lang w:val="en-US"/>
        </w:rPr>
        <w:t xml:space="preserve"> </w:t>
      </w:r>
      <w:hyperlink r:id="rId8" w:history="1">
        <w:r w:rsidR="00D62428" w:rsidRPr="001E489D">
          <w:rPr>
            <w:rStyle w:val="Hyperlink"/>
            <w:b/>
            <w:bCs/>
            <w:lang w:val="en-US"/>
          </w:rPr>
          <w:t>styofabs@gmail.com</w:t>
        </w:r>
      </w:hyperlink>
      <w:r w:rsidR="00D62428" w:rsidRPr="001E489D">
        <w:rPr>
          <w:b/>
          <w:bCs/>
          <w:lang w:val="en-US"/>
        </w:rPr>
        <w:t xml:space="preserve"> and to </w:t>
      </w:r>
      <w:hyperlink r:id="rId9" w:history="1">
        <w:r w:rsidR="00D62428" w:rsidRPr="001E489D">
          <w:rPr>
            <w:rStyle w:val="Hyperlink"/>
            <w:b/>
            <w:bCs/>
            <w:lang w:val="en-US"/>
          </w:rPr>
          <w:t>bliew@holycross.edu</w:t>
        </w:r>
      </w:hyperlink>
    </w:p>
    <w:p w14:paraId="16B29178" w14:textId="77777777" w:rsidR="00B93A41" w:rsidRDefault="00B93A41" w:rsidP="00B93A41">
      <w:pPr>
        <w:spacing w:line="240" w:lineRule="auto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215"/>
      </w:tblGrid>
      <w:tr w:rsidR="00B93A41" w:rsidRPr="002F3CBA" w14:paraId="3E2DCB11" w14:textId="77777777" w:rsidTr="0036609F">
        <w:trPr>
          <w:trHeight w:val="323"/>
        </w:trPr>
        <w:tc>
          <w:tcPr>
            <w:tcW w:w="1795" w:type="dxa"/>
          </w:tcPr>
          <w:p w14:paraId="5B8374DF" w14:textId="77777777" w:rsidR="00B93A41" w:rsidRPr="002F3CBA" w:rsidRDefault="00B93A41" w:rsidP="0036609F">
            <w:pPr>
              <w:spacing w:line="240" w:lineRule="auto"/>
              <w:rPr>
                <w:rStyle w:val="Hyperlink"/>
                <w:lang w:val="en-US"/>
              </w:rPr>
            </w:pPr>
            <w:r w:rsidRPr="002F3CBA">
              <w:rPr>
                <w:lang w:val="en-US"/>
              </w:rPr>
              <w:t>Full names</w:t>
            </w:r>
          </w:p>
        </w:tc>
        <w:tc>
          <w:tcPr>
            <w:tcW w:w="7215" w:type="dxa"/>
          </w:tcPr>
          <w:p w14:paraId="5D276567" w14:textId="77777777" w:rsidR="00B93A41" w:rsidRPr="002F3CBA" w:rsidRDefault="00B93A41" w:rsidP="0036609F">
            <w:pPr>
              <w:spacing w:line="240" w:lineRule="auto"/>
              <w:rPr>
                <w:rStyle w:val="Hyperlink"/>
                <w:color w:val="C00000"/>
                <w:lang w:val="en-US"/>
              </w:rPr>
            </w:pPr>
          </w:p>
          <w:p w14:paraId="4B6A0AD1" w14:textId="77777777" w:rsidR="00B93A41" w:rsidRPr="002F3CBA" w:rsidRDefault="00B93A41" w:rsidP="0036609F">
            <w:pPr>
              <w:spacing w:line="240" w:lineRule="auto"/>
              <w:rPr>
                <w:rStyle w:val="Hyperlink"/>
                <w:color w:val="C00000"/>
                <w:lang w:val="en-US"/>
              </w:rPr>
            </w:pPr>
          </w:p>
        </w:tc>
      </w:tr>
      <w:tr w:rsidR="00B93A41" w:rsidRPr="002F3CBA" w14:paraId="5D67BE4C" w14:textId="77777777" w:rsidTr="0036609F">
        <w:tc>
          <w:tcPr>
            <w:tcW w:w="1795" w:type="dxa"/>
          </w:tcPr>
          <w:p w14:paraId="7DD42E87" w14:textId="77777777" w:rsidR="00B93A41" w:rsidRPr="002F3CBA" w:rsidRDefault="00B93A41" w:rsidP="0036609F">
            <w:pPr>
              <w:spacing w:line="240" w:lineRule="auto"/>
              <w:rPr>
                <w:rStyle w:val="Hyperlink"/>
                <w:lang w:val="en-US"/>
              </w:rPr>
            </w:pPr>
            <w:r w:rsidRPr="002F3CBA">
              <w:rPr>
                <w:lang w:val="en-US"/>
              </w:rPr>
              <w:t>Title of paper</w:t>
            </w:r>
          </w:p>
        </w:tc>
        <w:tc>
          <w:tcPr>
            <w:tcW w:w="7215" w:type="dxa"/>
          </w:tcPr>
          <w:p w14:paraId="1429E352" w14:textId="77777777" w:rsidR="00B93A41" w:rsidRDefault="00B93A41" w:rsidP="0036609F">
            <w:pPr>
              <w:spacing w:line="240" w:lineRule="auto"/>
              <w:rPr>
                <w:rStyle w:val="Hyperlink"/>
                <w:color w:val="C00000"/>
                <w:lang w:val="en-US"/>
              </w:rPr>
            </w:pPr>
          </w:p>
          <w:p w14:paraId="27A41935" w14:textId="77777777" w:rsidR="007E6658" w:rsidRPr="002F3CBA" w:rsidRDefault="007E6658" w:rsidP="0036609F">
            <w:pPr>
              <w:spacing w:line="240" w:lineRule="auto"/>
              <w:rPr>
                <w:rStyle w:val="Hyperlink"/>
                <w:color w:val="C00000"/>
                <w:lang w:val="en-US"/>
              </w:rPr>
            </w:pPr>
          </w:p>
        </w:tc>
      </w:tr>
      <w:tr w:rsidR="007E6658" w:rsidRPr="002F3CBA" w14:paraId="4655678B" w14:textId="77777777" w:rsidTr="009F13A8">
        <w:tc>
          <w:tcPr>
            <w:tcW w:w="1795" w:type="dxa"/>
          </w:tcPr>
          <w:p w14:paraId="4379840D" w14:textId="3D92AED5" w:rsidR="007E6658" w:rsidRPr="002F3CBA" w:rsidRDefault="007E6658" w:rsidP="00D07C8D">
            <w:pPr>
              <w:spacing w:line="240" w:lineRule="auto"/>
              <w:rPr>
                <w:lang w:val="en-US"/>
              </w:rPr>
            </w:pPr>
            <w:r w:rsidRPr="002F3CBA">
              <w:rPr>
                <w:lang w:val="en-US"/>
              </w:rPr>
              <w:t>Keywords</w:t>
            </w:r>
          </w:p>
        </w:tc>
        <w:tc>
          <w:tcPr>
            <w:tcW w:w="7215" w:type="dxa"/>
          </w:tcPr>
          <w:p w14:paraId="4E484A40" w14:textId="665748DA" w:rsidR="007E6658" w:rsidRPr="002F3CBA" w:rsidRDefault="00D07C8D" w:rsidP="009F13A8">
            <w:pPr>
              <w:spacing w:line="240" w:lineRule="auto"/>
              <w:rPr>
                <w:rStyle w:val="Hyperlink"/>
                <w:color w:val="C00000"/>
                <w:lang w:val="en-US"/>
              </w:rPr>
            </w:pPr>
            <w:r w:rsidRPr="002F3CBA">
              <w:rPr>
                <w:lang w:val="en-US"/>
              </w:rPr>
              <w:t>(5–7 terms)</w:t>
            </w:r>
          </w:p>
        </w:tc>
      </w:tr>
      <w:tr w:rsidR="00D07C8D" w:rsidRPr="002F3CBA" w14:paraId="43ED082B" w14:textId="77777777" w:rsidTr="009F13A8">
        <w:tc>
          <w:tcPr>
            <w:tcW w:w="1795" w:type="dxa"/>
          </w:tcPr>
          <w:p w14:paraId="7ACC29A4" w14:textId="153B3B3F" w:rsidR="00D07C8D" w:rsidRPr="002F3CBA" w:rsidRDefault="00D07C8D" w:rsidP="00D07C8D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Biblical text(s)</w:t>
            </w:r>
          </w:p>
        </w:tc>
        <w:tc>
          <w:tcPr>
            <w:tcW w:w="7215" w:type="dxa"/>
          </w:tcPr>
          <w:p w14:paraId="056662E8" w14:textId="77777777" w:rsidR="00D07C8D" w:rsidRPr="002F3CBA" w:rsidRDefault="00D07C8D" w:rsidP="009F13A8">
            <w:pPr>
              <w:spacing w:line="240" w:lineRule="auto"/>
              <w:rPr>
                <w:lang w:val="en-US"/>
              </w:rPr>
            </w:pPr>
          </w:p>
        </w:tc>
      </w:tr>
      <w:tr w:rsidR="00B93A41" w:rsidRPr="002F3CBA" w14:paraId="46EEA296" w14:textId="77777777" w:rsidTr="0036609F">
        <w:tc>
          <w:tcPr>
            <w:tcW w:w="1795" w:type="dxa"/>
          </w:tcPr>
          <w:p w14:paraId="4EF63E9E" w14:textId="77777777" w:rsidR="00B93A41" w:rsidRPr="002F3CBA" w:rsidRDefault="00B93A41" w:rsidP="0036609F">
            <w:pPr>
              <w:spacing w:line="240" w:lineRule="auto"/>
              <w:rPr>
                <w:lang w:val="en-US"/>
              </w:rPr>
            </w:pPr>
            <w:r w:rsidRPr="002F3CBA">
              <w:rPr>
                <w:lang w:val="en-US"/>
              </w:rPr>
              <w:t>Abstract</w:t>
            </w:r>
          </w:p>
          <w:p w14:paraId="57CD0033" w14:textId="77777777" w:rsidR="00B93A41" w:rsidRPr="002F3CBA" w:rsidRDefault="00B93A41" w:rsidP="0036609F">
            <w:pPr>
              <w:spacing w:line="240" w:lineRule="auto"/>
              <w:rPr>
                <w:rStyle w:val="Hyperlink"/>
                <w:lang w:val="en-US"/>
              </w:rPr>
            </w:pPr>
            <w:r w:rsidRPr="002F3CBA">
              <w:rPr>
                <w:lang w:val="en-US"/>
              </w:rPr>
              <w:t>(150–250 words)</w:t>
            </w:r>
          </w:p>
        </w:tc>
        <w:tc>
          <w:tcPr>
            <w:tcW w:w="7215" w:type="dxa"/>
          </w:tcPr>
          <w:p w14:paraId="6E8D8555" w14:textId="77777777" w:rsidR="00B93A41" w:rsidRPr="002F3CBA" w:rsidRDefault="00B93A41" w:rsidP="0036609F">
            <w:pPr>
              <w:spacing w:line="240" w:lineRule="auto"/>
              <w:rPr>
                <w:rStyle w:val="Hyperlink"/>
                <w:color w:val="C00000"/>
                <w:lang w:val="en-US"/>
              </w:rPr>
            </w:pPr>
          </w:p>
          <w:p w14:paraId="464101CB" w14:textId="77777777" w:rsidR="00B93A41" w:rsidRPr="002F3CBA" w:rsidRDefault="00B93A41" w:rsidP="0036609F">
            <w:pPr>
              <w:spacing w:line="240" w:lineRule="auto"/>
              <w:rPr>
                <w:rStyle w:val="Hyperlink"/>
                <w:color w:val="C00000"/>
                <w:lang w:val="en-US"/>
              </w:rPr>
            </w:pPr>
          </w:p>
        </w:tc>
      </w:tr>
      <w:tr w:rsidR="00D07C8D" w:rsidRPr="002F3CBA" w14:paraId="2D225B02" w14:textId="77777777" w:rsidTr="0012552D">
        <w:tc>
          <w:tcPr>
            <w:tcW w:w="1795" w:type="dxa"/>
          </w:tcPr>
          <w:p w14:paraId="5FA5F7C5" w14:textId="2637F10C" w:rsidR="00D07C8D" w:rsidRPr="002F3CBA" w:rsidRDefault="00D07C8D" w:rsidP="0012552D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Preferred stream</w:t>
            </w:r>
            <w:r w:rsidR="000F743A">
              <w:rPr>
                <w:lang w:val="en-US"/>
              </w:rPr>
              <w:t xml:space="preserve"> / sub-theme</w:t>
            </w:r>
          </w:p>
        </w:tc>
        <w:tc>
          <w:tcPr>
            <w:tcW w:w="7215" w:type="dxa"/>
          </w:tcPr>
          <w:p w14:paraId="7D1F1981" w14:textId="4B272676" w:rsidR="00D07C8D" w:rsidRPr="002F3CBA" w:rsidRDefault="00D07C8D" w:rsidP="0012552D">
            <w:pPr>
              <w:spacing w:line="240" w:lineRule="auto"/>
              <w:rPr>
                <w:rStyle w:val="Hyperlink"/>
                <w:color w:val="C00000"/>
                <w:lang w:val="en-US"/>
              </w:rPr>
            </w:pPr>
          </w:p>
        </w:tc>
      </w:tr>
      <w:tr w:rsidR="00B93A41" w:rsidRPr="002F3CBA" w14:paraId="541EC7EB" w14:textId="77777777" w:rsidTr="0036609F">
        <w:trPr>
          <w:trHeight w:val="422"/>
        </w:trPr>
        <w:tc>
          <w:tcPr>
            <w:tcW w:w="1795" w:type="dxa"/>
          </w:tcPr>
          <w:p w14:paraId="7D28C8E4" w14:textId="0D5E3EFA" w:rsidR="00B93A41" w:rsidRPr="002F3CBA" w:rsidRDefault="00B93A41" w:rsidP="0036609F">
            <w:pPr>
              <w:spacing w:line="240" w:lineRule="auto"/>
              <w:rPr>
                <w:rStyle w:val="Hyperlink"/>
                <w:lang w:val="en-US"/>
              </w:rPr>
            </w:pPr>
            <w:r w:rsidRPr="002F3CBA">
              <w:rPr>
                <w:lang w:val="en-US"/>
              </w:rPr>
              <w:t>Biographical information</w:t>
            </w:r>
          </w:p>
        </w:tc>
        <w:tc>
          <w:tcPr>
            <w:tcW w:w="7215" w:type="dxa"/>
          </w:tcPr>
          <w:p w14:paraId="20AFCDB6" w14:textId="0F652571" w:rsidR="00B93A41" w:rsidRPr="000C6689" w:rsidRDefault="000C6689" w:rsidP="0036609F">
            <w:pPr>
              <w:spacing w:line="240" w:lineRule="auto"/>
              <w:rPr>
                <w:rStyle w:val="Hyperlink"/>
                <w:color w:val="auto"/>
                <w:u w:val="none"/>
              </w:rPr>
            </w:pPr>
            <w:r w:rsidRPr="000C6689">
              <w:rPr>
                <w:rStyle w:val="Hyperlink"/>
                <w:i/>
                <w:iCs/>
                <w:color w:val="C00000"/>
                <w:sz w:val="22"/>
                <w:szCs w:val="22"/>
                <w:u w:val="none"/>
              </w:rPr>
              <w:t>affiliations</w:t>
            </w:r>
            <w:r w:rsidRPr="000C6689">
              <w:rPr>
                <w:rStyle w:val="Hyperlink"/>
                <w:color w:val="auto"/>
                <w:u w:val="none"/>
                <w:lang w:val="en-US"/>
              </w:rPr>
              <w:t xml:space="preserve">: </w:t>
            </w:r>
          </w:p>
          <w:p w14:paraId="2D0AFA04" w14:textId="77777777" w:rsidR="000C6689" w:rsidRPr="000C6689" w:rsidRDefault="000C6689" w:rsidP="0036609F">
            <w:pPr>
              <w:spacing w:line="240" w:lineRule="auto"/>
              <w:rPr>
                <w:rStyle w:val="Hyperlink"/>
                <w:color w:val="auto"/>
                <w:u w:val="none"/>
                <w:lang w:val="en-US"/>
              </w:rPr>
            </w:pPr>
          </w:p>
          <w:p w14:paraId="46A7865B" w14:textId="74C9FA76" w:rsidR="00B93A41" w:rsidRPr="000C6689" w:rsidRDefault="000C6689" w:rsidP="0036609F">
            <w:pPr>
              <w:spacing w:line="240" w:lineRule="auto"/>
              <w:rPr>
                <w:rStyle w:val="Hyperlink"/>
                <w:color w:val="auto"/>
                <w:u w:val="none"/>
              </w:rPr>
            </w:pPr>
            <w:r w:rsidRPr="000C6689">
              <w:rPr>
                <w:rStyle w:val="Hyperlink"/>
                <w:i/>
                <w:iCs/>
                <w:color w:val="C00000"/>
                <w:sz w:val="22"/>
                <w:szCs w:val="22"/>
                <w:u w:val="none"/>
              </w:rPr>
              <w:t>locations</w:t>
            </w:r>
            <w:r w:rsidRPr="000C6689">
              <w:rPr>
                <w:rStyle w:val="Hyperlink"/>
                <w:color w:val="auto"/>
                <w:u w:val="none"/>
                <w:lang w:val="en-US"/>
              </w:rPr>
              <w:t xml:space="preserve">: </w:t>
            </w:r>
          </w:p>
          <w:p w14:paraId="0610CFAF" w14:textId="77777777" w:rsidR="000C6689" w:rsidRPr="000C6689" w:rsidRDefault="000C6689" w:rsidP="0036609F">
            <w:pPr>
              <w:spacing w:line="240" w:lineRule="auto"/>
              <w:rPr>
                <w:rStyle w:val="Hyperlink"/>
                <w:color w:val="auto"/>
                <w:u w:val="none"/>
              </w:rPr>
            </w:pPr>
          </w:p>
          <w:p w14:paraId="137394C3" w14:textId="51BD9D0B" w:rsidR="000C6689" w:rsidRPr="002F3CBA" w:rsidRDefault="000C6689" w:rsidP="0036609F">
            <w:pPr>
              <w:spacing w:line="240" w:lineRule="auto"/>
              <w:rPr>
                <w:rStyle w:val="Hyperlink"/>
                <w:color w:val="C00000"/>
                <w:lang w:val="en-US"/>
              </w:rPr>
            </w:pPr>
            <w:r w:rsidRPr="000C6689">
              <w:rPr>
                <w:rStyle w:val="Hyperlink"/>
                <w:i/>
                <w:iCs/>
                <w:color w:val="C00000"/>
                <w:sz w:val="22"/>
                <w:szCs w:val="22"/>
                <w:u w:val="none"/>
              </w:rPr>
              <w:t>related projects &amp; publications</w:t>
            </w:r>
            <w:r w:rsidRPr="000C6689">
              <w:rPr>
                <w:rStyle w:val="Hyperlink"/>
                <w:color w:val="auto"/>
                <w:u w:val="none"/>
              </w:rPr>
              <w:t xml:space="preserve">: </w:t>
            </w:r>
          </w:p>
        </w:tc>
      </w:tr>
      <w:tr w:rsidR="007E6658" w:rsidRPr="002F3CBA" w14:paraId="6C614E67" w14:textId="77777777" w:rsidTr="007E6658">
        <w:trPr>
          <w:trHeight w:val="80"/>
        </w:trPr>
        <w:tc>
          <w:tcPr>
            <w:tcW w:w="1795" w:type="dxa"/>
          </w:tcPr>
          <w:p w14:paraId="2496C773" w14:textId="27FAA57C" w:rsidR="007E6658" w:rsidRPr="002F3CBA" w:rsidRDefault="007E6658" w:rsidP="0036609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e-mail contact</w:t>
            </w:r>
          </w:p>
        </w:tc>
        <w:tc>
          <w:tcPr>
            <w:tcW w:w="7215" w:type="dxa"/>
          </w:tcPr>
          <w:p w14:paraId="476E4531" w14:textId="77777777" w:rsidR="007E6658" w:rsidRDefault="007E6658" w:rsidP="0036609F">
            <w:pPr>
              <w:spacing w:line="240" w:lineRule="auto"/>
              <w:rPr>
                <w:rStyle w:val="Hyperlink"/>
                <w:color w:val="C00000"/>
                <w:lang w:val="en-US"/>
              </w:rPr>
            </w:pPr>
          </w:p>
        </w:tc>
      </w:tr>
    </w:tbl>
    <w:p w14:paraId="2ACFD93E" w14:textId="77777777" w:rsidR="00B93A41" w:rsidRDefault="00B93A41" w:rsidP="00B93A41">
      <w:pPr>
        <w:spacing w:line="240" w:lineRule="auto"/>
        <w:rPr>
          <w:rStyle w:val="Hyperlink"/>
          <w:rFonts w:ascii="Cambria" w:hAnsi="Cambria"/>
          <w:lang w:val="en-US"/>
        </w:rPr>
      </w:pPr>
    </w:p>
    <w:p w14:paraId="06F19776" w14:textId="2330F781" w:rsidR="00B93A41" w:rsidRPr="007A34C6" w:rsidRDefault="00B93A41" w:rsidP="00B93A41">
      <w:pPr>
        <w:spacing w:after="120" w:line="240" w:lineRule="auto"/>
        <w:rPr>
          <w:color w:val="C00000"/>
          <w:lang w:val="en-US"/>
        </w:rPr>
      </w:pPr>
      <w:r w:rsidRPr="007A34C6">
        <w:rPr>
          <w:b/>
          <w:bCs/>
          <w:color w:val="C00000"/>
          <w:lang w:val="en-US"/>
        </w:rPr>
        <w:t>Timeline</w:t>
      </w:r>
    </w:p>
    <w:p w14:paraId="7D4C39F8" w14:textId="10EF65DF" w:rsidR="00B93A41" w:rsidRPr="00005DF7" w:rsidRDefault="00244D74" w:rsidP="00B93A41">
      <w:pPr>
        <w:spacing w:line="240" w:lineRule="auto"/>
        <w:ind w:left="1440" w:hanging="720"/>
        <w:rPr>
          <w:lang w:val="en-US"/>
        </w:rPr>
      </w:pPr>
      <w:r w:rsidRPr="00005DF7">
        <w:rPr>
          <w:b/>
          <w:bCs/>
          <w:lang w:val="en-US"/>
        </w:rPr>
        <w:t>Oct 31</w:t>
      </w:r>
      <w:r w:rsidR="00B93A41" w:rsidRPr="00005DF7">
        <w:rPr>
          <w:b/>
          <w:bCs/>
          <w:lang w:val="en-US"/>
        </w:rPr>
        <w:t>, 202</w:t>
      </w:r>
      <w:r w:rsidR="00005DF7" w:rsidRPr="00005DF7">
        <w:rPr>
          <w:b/>
          <w:bCs/>
          <w:lang w:val="en-US"/>
        </w:rPr>
        <w:t>3</w:t>
      </w:r>
      <w:r w:rsidR="00B93A41" w:rsidRPr="00005DF7">
        <w:rPr>
          <w:lang w:val="en-US"/>
        </w:rPr>
        <w:t>: Deadline for receiving proposal</w:t>
      </w:r>
    </w:p>
    <w:p w14:paraId="7058D075" w14:textId="30133A93" w:rsidR="00B93A41" w:rsidRDefault="00244D74" w:rsidP="00B93A41">
      <w:pPr>
        <w:spacing w:line="240" w:lineRule="auto"/>
        <w:ind w:left="1440" w:hanging="720"/>
        <w:rPr>
          <w:lang w:val="en-US"/>
        </w:rPr>
      </w:pPr>
      <w:r w:rsidRPr="00005DF7">
        <w:rPr>
          <w:b/>
          <w:bCs/>
          <w:lang w:val="en-US"/>
        </w:rPr>
        <w:t>Dec 01</w:t>
      </w:r>
      <w:r w:rsidR="00B64E0C">
        <w:rPr>
          <w:b/>
          <w:bCs/>
          <w:lang w:val="en-US"/>
        </w:rPr>
        <w:t>, 2023</w:t>
      </w:r>
      <w:r w:rsidR="00B93A41" w:rsidRPr="00005DF7">
        <w:rPr>
          <w:lang w:val="en-US"/>
        </w:rPr>
        <w:t>:</w:t>
      </w:r>
      <w:r w:rsidR="00B93A41">
        <w:rPr>
          <w:lang w:val="en-US"/>
        </w:rPr>
        <w:t xml:space="preserve"> Notification of decision on proposal</w:t>
      </w:r>
    </w:p>
    <w:p w14:paraId="401BE689" w14:textId="45B4C51A" w:rsidR="00B93A41" w:rsidRDefault="007A34C6" w:rsidP="00B93A41">
      <w:pPr>
        <w:spacing w:line="240" w:lineRule="auto"/>
        <w:ind w:left="1440" w:hanging="720"/>
        <w:rPr>
          <w:lang w:val="en-US"/>
        </w:rPr>
      </w:pPr>
      <w:r>
        <w:rPr>
          <w:b/>
          <w:bCs/>
          <w:lang w:val="en-US"/>
        </w:rPr>
        <w:t>Jan 05</w:t>
      </w:r>
      <w:r w:rsidR="00005DF7">
        <w:rPr>
          <w:b/>
          <w:bCs/>
          <w:lang w:val="en-US"/>
        </w:rPr>
        <w:t>, 2024</w:t>
      </w:r>
      <w:r w:rsidR="00B93A41">
        <w:rPr>
          <w:lang w:val="en-US"/>
        </w:rPr>
        <w:t>: First draft of program</w:t>
      </w:r>
    </w:p>
    <w:p w14:paraId="59CAB1F0" w14:textId="4380BF6E" w:rsidR="00B64E0C" w:rsidRDefault="00B64E0C" w:rsidP="00B93A41">
      <w:pPr>
        <w:spacing w:line="240" w:lineRule="auto"/>
        <w:ind w:left="1440" w:hanging="720"/>
        <w:rPr>
          <w:lang w:val="en-US"/>
        </w:rPr>
      </w:pPr>
      <w:r>
        <w:rPr>
          <w:b/>
          <w:bCs/>
          <w:lang w:val="en-US"/>
        </w:rPr>
        <w:t xml:space="preserve">Jan 16, 2024: </w:t>
      </w:r>
      <w:r>
        <w:rPr>
          <w:lang w:val="en-US"/>
        </w:rPr>
        <w:t>Registration opens</w:t>
      </w:r>
    </w:p>
    <w:p w14:paraId="5D6223F4" w14:textId="15B68E24" w:rsidR="00B64E0C" w:rsidRPr="00B64E0C" w:rsidRDefault="00B64E0C" w:rsidP="00B93A41">
      <w:pPr>
        <w:spacing w:line="240" w:lineRule="auto"/>
        <w:ind w:left="1440" w:hanging="720"/>
        <w:rPr>
          <w:lang w:val="en-US"/>
        </w:rPr>
      </w:pPr>
      <w:r>
        <w:rPr>
          <w:b/>
          <w:bCs/>
          <w:lang w:val="en-US"/>
        </w:rPr>
        <w:t>April 30, 2024:</w:t>
      </w:r>
      <w:r>
        <w:rPr>
          <w:lang w:val="en-US"/>
        </w:rPr>
        <w:t xml:space="preserve"> Registration closes</w:t>
      </w:r>
    </w:p>
    <w:p w14:paraId="0967F23C" w14:textId="50E3DC70" w:rsidR="00B93A41" w:rsidRDefault="007E6658" w:rsidP="007E6658">
      <w:pPr>
        <w:spacing w:line="240" w:lineRule="auto"/>
        <w:ind w:left="1440" w:hanging="720"/>
        <w:rPr>
          <w:lang w:val="en-US"/>
        </w:rPr>
      </w:pPr>
      <w:r>
        <w:rPr>
          <w:b/>
          <w:bCs/>
          <w:lang w:val="en-US"/>
        </w:rPr>
        <w:t>July 3–8</w:t>
      </w:r>
      <w:r w:rsidR="00B93A41">
        <w:rPr>
          <w:lang w:val="en-US"/>
        </w:rPr>
        <w:t xml:space="preserve">: </w:t>
      </w:r>
      <w:r>
        <w:rPr>
          <w:lang w:val="en-US"/>
        </w:rPr>
        <w:t xml:space="preserve">SABS conference at </w:t>
      </w:r>
      <w:r w:rsidRPr="007E6658">
        <w:t>Yu-Shan Theological College and Seminary, Taiwan</w:t>
      </w:r>
    </w:p>
    <w:p w14:paraId="7A7FEDD5" w14:textId="77777777" w:rsidR="00B93A41" w:rsidRDefault="00B93A41" w:rsidP="001526B5">
      <w:pPr>
        <w:spacing w:line="240" w:lineRule="auto"/>
        <w:rPr>
          <w:lang w:val="en-US"/>
        </w:rPr>
      </w:pPr>
    </w:p>
    <w:sectPr w:rsidR="00B93A41" w:rsidSect="00E761D2">
      <w:headerReference w:type="even" r:id="rId10"/>
      <w:headerReference w:type="default" r:id="rId11"/>
      <w:pgSz w:w="11900" w:h="16840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65106" w14:textId="77777777" w:rsidR="00DD23F7" w:rsidRDefault="00DD23F7" w:rsidP="00572DEC">
      <w:pPr>
        <w:spacing w:line="240" w:lineRule="auto"/>
      </w:pPr>
      <w:r>
        <w:separator/>
      </w:r>
    </w:p>
  </w:endnote>
  <w:endnote w:type="continuationSeparator" w:id="0">
    <w:p w14:paraId="12166BFD" w14:textId="77777777" w:rsidR="00DD23F7" w:rsidRDefault="00DD23F7" w:rsidP="00572D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41945" w14:textId="77777777" w:rsidR="00DD23F7" w:rsidRDefault="00DD23F7" w:rsidP="00572DEC">
      <w:pPr>
        <w:spacing w:line="240" w:lineRule="auto"/>
      </w:pPr>
      <w:r>
        <w:separator/>
      </w:r>
    </w:p>
  </w:footnote>
  <w:footnote w:type="continuationSeparator" w:id="0">
    <w:p w14:paraId="7B4954FD" w14:textId="77777777" w:rsidR="00DD23F7" w:rsidRDefault="00DD23F7" w:rsidP="00572D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30455322"/>
      <w:docPartObj>
        <w:docPartGallery w:val="Page Numbers (Top of Page)"/>
        <w:docPartUnique/>
      </w:docPartObj>
    </w:sdtPr>
    <w:sdtContent>
      <w:p w14:paraId="2B8A63BD" w14:textId="48345288" w:rsidR="00572DEC" w:rsidRDefault="00572DEC" w:rsidP="004D68D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8FCBC2" w14:textId="77777777" w:rsidR="00572DEC" w:rsidRDefault="00572DEC" w:rsidP="00572DE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5440270"/>
      <w:docPartObj>
        <w:docPartGallery w:val="Page Numbers (Top of Page)"/>
        <w:docPartUnique/>
      </w:docPartObj>
    </w:sdtPr>
    <w:sdtContent>
      <w:p w14:paraId="69F05EC9" w14:textId="3446ACC8" w:rsidR="00572DEC" w:rsidRDefault="00572DEC" w:rsidP="004D68D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83B7577" w14:textId="2C19E40A" w:rsidR="00572DEC" w:rsidRPr="00572DEC" w:rsidRDefault="00572DEC" w:rsidP="00572DEC">
    <w:pPr>
      <w:pStyle w:val="Header"/>
      <w:ind w:right="360"/>
      <w:rPr>
        <w:lang w:val="en-US"/>
      </w:rPr>
    </w:pPr>
    <w:r>
      <w:rPr>
        <w:lang w:val="en-US"/>
      </w:rPr>
      <w:t>SABS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64A"/>
    <w:multiLevelType w:val="hybridMultilevel"/>
    <w:tmpl w:val="771E18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036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6B5"/>
    <w:rsid w:val="00005DF7"/>
    <w:rsid w:val="000C6689"/>
    <w:rsid w:val="000F743A"/>
    <w:rsid w:val="001526B5"/>
    <w:rsid w:val="0015379E"/>
    <w:rsid w:val="001E489D"/>
    <w:rsid w:val="00244D74"/>
    <w:rsid w:val="002733EF"/>
    <w:rsid w:val="003474AC"/>
    <w:rsid w:val="003B4601"/>
    <w:rsid w:val="004766BC"/>
    <w:rsid w:val="00500DC6"/>
    <w:rsid w:val="005123D1"/>
    <w:rsid w:val="005724CB"/>
    <w:rsid w:val="00572DEC"/>
    <w:rsid w:val="006444D3"/>
    <w:rsid w:val="006547A0"/>
    <w:rsid w:val="006751F8"/>
    <w:rsid w:val="00710C24"/>
    <w:rsid w:val="00731852"/>
    <w:rsid w:val="00754BAF"/>
    <w:rsid w:val="007762F4"/>
    <w:rsid w:val="00784E30"/>
    <w:rsid w:val="007A34C6"/>
    <w:rsid w:val="007E6658"/>
    <w:rsid w:val="00806B46"/>
    <w:rsid w:val="00870303"/>
    <w:rsid w:val="008962E3"/>
    <w:rsid w:val="00B14AB4"/>
    <w:rsid w:val="00B64E0C"/>
    <w:rsid w:val="00B77C48"/>
    <w:rsid w:val="00B93A41"/>
    <w:rsid w:val="00BE3DA7"/>
    <w:rsid w:val="00C07E1F"/>
    <w:rsid w:val="00C72F31"/>
    <w:rsid w:val="00CE7812"/>
    <w:rsid w:val="00D07C8D"/>
    <w:rsid w:val="00D158FC"/>
    <w:rsid w:val="00D57E99"/>
    <w:rsid w:val="00D62428"/>
    <w:rsid w:val="00DA4B12"/>
    <w:rsid w:val="00DC2F17"/>
    <w:rsid w:val="00DD23F7"/>
    <w:rsid w:val="00E1326C"/>
    <w:rsid w:val="00E269B8"/>
    <w:rsid w:val="00E313E2"/>
    <w:rsid w:val="00E6680B"/>
    <w:rsid w:val="00E761D2"/>
    <w:rsid w:val="00E8394E"/>
    <w:rsid w:val="00F1419B"/>
    <w:rsid w:val="00F42120"/>
    <w:rsid w:val="00FA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0DC89"/>
  <w15:chartTrackingRefBased/>
  <w15:docId w15:val="{5E4549DD-7FEE-1C47-86FE-9EB327A2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79E"/>
    <w:pPr>
      <w:spacing w:line="480" w:lineRule="auto"/>
    </w:pPr>
    <w:rPr>
      <w:rFonts w:ascii="Garamond" w:hAnsi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6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3A4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93A4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624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2D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DEC"/>
    <w:rPr>
      <w:rFonts w:ascii="Garamond" w:hAnsi="Garamond"/>
    </w:rPr>
  </w:style>
  <w:style w:type="paragraph" w:styleId="Footer">
    <w:name w:val="footer"/>
    <w:basedOn w:val="Normal"/>
    <w:link w:val="FooterChar"/>
    <w:uiPriority w:val="99"/>
    <w:unhideWhenUsed/>
    <w:rsid w:val="00572D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DEC"/>
    <w:rPr>
      <w:rFonts w:ascii="Garamond" w:hAnsi="Garamond"/>
    </w:rPr>
  </w:style>
  <w:style w:type="character" w:styleId="PageNumber">
    <w:name w:val="page number"/>
    <w:basedOn w:val="DefaultParagraphFont"/>
    <w:uiPriority w:val="99"/>
    <w:semiHidden/>
    <w:unhideWhenUsed/>
    <w:rsid w:val="00572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yofabs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liew@holycros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kalaka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jione havea</dc:creator>
  <cp:keywords/>
  <dc:description/>
  <cp:lastModifiedBy>Microsoft Office User</cp:lastModifiedBy>
  <cp:revision>16</cp:revision>
  <dcterms:created xsi:type="dcterms:W3CDTF">2023-06-06T14:42:00Z</dcterms:created>
  <dcterms:modified xsi:type="dcterms:W3CDTF">2023-06-14T12:51:00Z</dcterms:modified>
</cp:coreProperties>
</file>